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A6301" w14:textId="1708F0CB" w:rsidR="00326490" w:rsidRDefault="00737F47" w:rsidP="00737F47">
      <w:pPr>
        <w:pStyle w:val="DocumentLabel"/>
        <w:ind w:left="0"/>
        <w:jc w:val="center"/>
        <w:rPr>
          <w:rFonts w:ascii="Arial" w:hAnsi="Arial" w:cs="Arial"/>
          <w:sz w:val="32"/>
          <w:szCs w:val="32"/>
        </w:rPr>
      </w:pPr>
      <w:r>
        <w:rPr>
          <w:rFonts w:ascii="Arial" w:hAnsi="Arial" w:cs="Arial"/>
          <w:sz w:val="32"/>
          <w:szCs w:val="32"/>
        </w:rPr>
        <w:t>P</w:t>
      </w:r>
      <w:r w:rsidR="00326490">
        <w:rPr>
          <w:rFonts w:ascii="Arial" w:hAnsi="Arial" w:cs="Arial"/>
          <w:sz w:val="32"/>
          <w:szCs w:val="32"/>
        </w:rPr>
        <w:t>osition Description</w:t>
      </w:r>
    </w:p>
    <w:p w14:paraId="746A6302" w14:textId="77777777" w:rsidR="00326490" w:rsidRDefault="00326490" w:rsidP="00326490"/>
    <w:p w14:paraId="746A6303" w14:textId="77777777" w:rsidR="00326490" w:rsidRDefault="00326490" w:rsidP="00326490"/>
    <w:p w14:paraId="746A6304" w14:textId="77777777" w:rsidR="00326490" w:rsidRDefault="00326490" w:rsidP="00326490"/>
    <w:tbl>
      <w:tblPr>
        <w:tblStyle w:val="TableGrid"/>
        <w:tblW w:w="8613" w:type="dxa"/>
        <w:tblLook w:val="04A0" w:firstRow="1" w:lastRow="0" w:firstColumn="1" w:lastColumn="0" w:noHBand="0" w:noVBand="1"/>
      </w:tblPr>
      <w:tblGrid>
        <w:gridCol w:w="2842"/>
        <w:gridCol w:w="5771"/>
      </w:tblGrid>
      <w:tr w:rsidR="00326490" w:rsidRPr="006B7146" w14:paraId="746A6307" w14:textId="77777777" w:rsidTr="5F9485F0">
        <w:tc>
          <w:tcPr>
            <w:tcW w:w="2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6A6305" w14:textId="77777777" w:rsidR="00326490" w:rsidRPr="006B7146" w:rsidRDefault="00326490">
            <w:pPr>
              <w:rPr>
                <w:rFonts w:ascii="Corbel" w:hAnsi="Corbel"/>
              </w:rPr>
            </w:pPr>
            <w:r w:rsidRPr="006B7146">
              <w:rPr>
                <w:rFonts w:ascii="Corbel" w:hAnsi="Corbel"/>
                <w:lang w:eastAsia="en-AU"/>
              </w:rPr>
              <w:t>Position</w:t>
            </w:r>
          </w:p>
        </w:tc>
        <w:tc>
          <w:tcPr>
            <w:tcW w:w="5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6A6306" w14:textId="321C1278" w:rsidR="00326490" w:rsidRPr="006B7146" w:rsidRDefault="0032160C">
            <w:pPr>
              <w:rPr>
                <w:rFonts w:ascii="Corbel" w:hAnsi="Corbel"/>
                <w:i/>
                <w:color w:val="4F6228" w:themeColor="accent3" w:themeShade="80"/>
              </w:rPr>
            </w:pPr>
            <w:r w:rsidRPr="006B7146">
              <w:rPr>
                <w:rFonts w:ascii="Corbel" w:hAnsi="Corbel"/>
                <w:i/>
                <w:color w:val="4F6228" w:themeColor="accent3" w:themeShade="80"/>
              </w:rPr>
              <w:t>Director of</w:t>
            </w:r>
            <w:r w:rsidR="00A31E65">
              <w:rPr>
                <w:rFonts w:ascii="Corbel" w:hAnsi="Corbel"/>
                <w:i/>
                <w:color w:val="4F6228" w:themeColor="accent3" w:themeShade="80"/>
              </w:rPr>
              <w:t xml:space="preserve"> Financial Counselling</w:t>
            </w:r>
          </w:p>
        </w:tc>
      </w:tr>
      <w:tr w:rsidR="00326490" w:rsidRPr="006B7146" w14:paraId="746A630A" w14:textId="77777777" w:rsidTr="5F9485F0">
        <w:tc>
          <w:tcPr>
            <w:tcW w:w="2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6A6308" w14:textId="77777777" w:rsidR="00326490" w:rsidRPr="006B7146" w:rsidRDefault="00326490">
            <w:pPr>
              <w:rPr>
                <w:rFonts w:ascii="Corbel" w:hAnsi="Corbel"/>
              </w:rPr>
            </w:pPr>
            <w:r w:rsidRPr="006B7146">
              <w:rPr>
                <w:rFonts w:ascii="Corbel" w:hAnsi="Corbel"/>
                <w:lang w:eastAsia="en-AU"/>
              </w:rPr>
              <w:t>Reports to (position title)</w:t>
            </w:r>
          </w:p>
        </w:tc>
        <w:tc>
          <w:tcPr>
            <w:tcW w:w="5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6A6309" w14:textId="77777777" w:rsidR="00326490" w:rsidRPr="006B7146" w:rsidRDefault="0032160C">
            <w:pPr>
              <w:rPr>
                <w:rFonts w:ascii="Corbel" w:hAnsi="Corbel"/>
                <w:i/>
                <w:color w:val="4F6228" w:themeColor="accent3" w:themeShade="80"/>
              </w:rPr>
            </w:pPr>
            <w:r w:rsidRPr="006B7146">
              <w:rPr>
                <w:rFonts w:ascii="Corbel" w:hAnsi="Corbel"/>
                <w:i/>
                <w:color w:val="4F6228" w:themeColor="accent3" w:themeShade="80"/>
              </w:rPr>
              <w:t>Chief Executive Officer</w:t>
            </w:r>
          </w:p>
        </w:tc>
      </w:tr>
      <w:tr w:rsidR="00326490" w:rsidRPr="006B7146" w14:paraId="746A6310" w14:textId="77777777" w:rsidTr="5F9485F0">
        <w:tc>
          <w:tcPr>
            <w:tcW w:w="2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6A630B" w14:textId="77777777" w:rsidR="00326490" w:rsidRPr="006B7146" w:rsidRDefault="00326490">
            <w:pPr>
              <w:rPr>
                <w:rFonts w:ascii="Corbel" w:hAnsi="Corbel"/>
              </w:rPr>
            </w:pPr>
            <w:r w:rsidRPr="006B7146">
              <w:rPr>
                <w:rFonts w:ascii="Corbel" w:hAnsi="Corbel"/>
                <w:lang w:eastAsia="en-AU"/>
              </w:rPr>
              <w:t>Purpose:</w:t>
            </w:r>
          </w:p>
          <w:p w14:paraId="746A630C" w14:textId="77777777" w:rsidR="00326490" w:rsidRPr="006B7146" w:rsidRDefault="00326490">
            <w:pPr>
              <w:rPr>
                <w:rFonts w:ascii="Corbel" w:hAnsi="Corbel"/>
              </w:rPr>
            </w:pPr>
          </w:p>
        </w:tc>
        <w:tc>
          <w:tcPr>
            <w:tcW w:w="5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6A630E" w14:textId="67A8BEEA" w:rsidR="00326490" w:rsidRPr="006B7146" w:rsidRDefault="002A18EC">
            <w:pPr>
              <w:rPr>
                <w:rFonts w:ascii="Corbel" w:hAnsi="Corbel"/>
                <w:i/>
                <w:color w:val="4F6228" w:themeColor="accent3" w:themeShade="80"/>
              </w:rPr>
            </w:pPr>
            <w:r w:rsidRPr="006B7146">
              <w:rPr>
                <w:rFonts w:ascii="Corbel" w:hAnsi="Corbel"/>
                <w:i/>
                <w:color w:val="4F6228" w:themeColor="accent3" w:themeShade="80"/>
              </w:rPr>
              <w:t xml:space="preserve">The Director of </w:t>
            </w:r>
            <w:r w:rsidR="00A31E65">
              <w:rPr>
                <w:rFonts w:ascii="Corbel" w:hAnsi="Corbel"/>
                <w:i/>
                <w:color w:val="4F6228" w:themeColor="accent3" w:themeShade="80"/>
              </w:rPr>
              <w:t>Financial Counselling</w:t>
            </w:r>
            <w:r w:rsidRPr="006B7146">
              <w:rPr>
                <w:rFonts w:ascii="Corbel" w:hAnsi="Corbel"/>
                <w:i/>
                <w:color w:val="4F6228" w:themeColor="accent3" w:themeShade="80"/>
              </w:rPr>
              <w:t xml:space="preserve"> leads the </w:t>
            </w:r>
            <w:r w:rsidR="00A31E65">
              <w:rPr>
                <w:rFonts w:ascii="Corbel" w:hAnsi="Corbel"/>
                <w:i/>
                <w:color w:val="4F6228" w:themeColor="accent3" w:themeShade="80"/>
              </w:rPr>
              <w:t>financial counselling service</w:t>
            </w:r>
            <w:r w:rsidRPr="006B7146">
              <w:rPr>
                <w:rFonts w:ascii="Corbel" w:hAnsi="Corbel"/>
                <w:i/>
                <w:color w:val="4F6228" w:themeColor="accent3" w:themeShade="80"/>
              </w:rPr>
              <w:t xml:space="preserve"> to achieve Consumer Action Law Centre's objectives to provide accessible, high quality </w:t>
            </w:r>
            <w:r w:rsidR="00A31E65">
              <w:rPr>
                <w:rFonts w:ascii="Corbel" w:hAnsi="Corbel"/>
                <w:i/>
                <w:color w:val="4F6228" w:themeColor="accent3" w:themeShade="80"/>
              </w:rPr>
              <w:t>financial counselling</w:t>
            </w:r>
            <w:r w:rsidRPr="006B7146">
              <w:rPr>
                <w:rFonts w:ascii="Corbel" w:hAnsi="Corbel"/>
                <w:i/>
                <w:color w:val="4F6228" w:themeColor="accent3" w:themeShade="80"/>
              </w:rPr>
              <w:t xml:space="preserve"> services to consumers </w:t>
            </w:r>
            <w:r w:rsidR="005739AC" w:rsidRPr="006B7146">
              <w:rPr>
                <w:rFonts w:ascii="Corbel" w:hAnsi="Corbel"/>
                <w:i/>
                <w:color w:val="4F6228" w:themeColor="accent3" w:themeShade="80"/>
              </w:rPr>
              <w:t xml:space="preserve">and workers </w:t>
            </w:r>
            <w:r w:rsidRPr="006B7146">
              <w:rPr>
                <w:rFonts w:ascii="Corbel" w:hAnsi="Corbel"/>
                <w:i/>
                <w:color w:val="4F6228" w:themeColor="accent3" w:themeShade="80"/>
              </w:rPr>
              <w:t xml:space="preserve">and to bring about broader change through the integration of casework, </w:t>
            </w:r>
            <w:proofErr w:type="gramStart"/>
            <w:r w:rsidRPr="006B7146">
              <w:rPr>
                <w:rFonts w:ascii="Corbel" w:hAnsi="Corbel"/>
                <w:i/>
                <w:color w:val="4F6228" w:themeColor="accent3" w:themeShade="80"/>
              </w:rPr>
              <w:t>policy</w:t>
            </w:r>
            <w:proofErr w:type="gramEnd"/>
            <w:r w:rsidRPr="006B7146">
              <w:rPr>
                <w:rFonts w:ascii="Corbel" w:hAnsi="Corbel"/>
                <w:i/>
                <w:color w:val="4F6228" w:themeColor="accent3" w:themeShade="80"/>
              </w:rPr>
              <w:t xml:space="preserve"> and campaign work.</w:t>
            </w:r>
            <w:r w:rsidR="00326490" w:rsidRPr="006B7146">
              <w:rPr>
                <w:rFonts w:ascii="Corbel" w:hAnsi="Corbel"/>
                <w:i/>
                <w:color w:val="4F6228" w:themeColor="accent3" w:themeShade="80"/>
              </w:rPr>
              <w:t xml:space="preserve">  </w:t>
            </w:r>
          </w:p>
          <w:p w14:paraId="746A630F" w14:textId="77777777" w:rsidR="001D7806" w:rsidRPr="006B7146" w:rsidRDefault="001D7806">
            <w:pPr>
              <w:rPr>
                <w:rFonts w:ascii="Corbel" w:hAnsi="Corbel"/>
                <w:i/>
                <w:color w:val="4F6228" w:themeColor="accent3" w:themeShade="80"/>
              </w:rPr>
            </w:pPr>
          </w:p>
        </w:tc>
      </w:tr>
      <w:tr w:rsidR="00326490" w:rsidRPr="006B7146" w14:paraId="746A6313" w14:textId="77777777" w:rsidTr="5F9485F0">
        <w:tc>
          <w:tcPr>
            <w:tcW w:w="2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6A6311" w14:textId="77777777" w:rsidR="00326490" w:rsidRPr="006B7146" w:rsidRDefault="00326490">
            <w:pPr>
              <w:rPr>
                <w:rFonts w:ascii="Corbel" w:hAnsi="Corbel"/>
              </w:rPr>
            </w:pPr>
            <w:r w:rsidRPr="006B7146">
              <w:rPr>
                <w:rFonts w:ascii="Corbel" w:hAnsi="Corbel"/>
                <w:lang w:eastAsia="en-AU"/>
              </w:rPr>
              <w:t>Direct reports:</w:t>
            </w:r>
          </w:p>
        </w:tc>
        <w:tc>
          <w:tcPr>
            <w:tcW w:w="5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6A6312" w14:textId="0D9B21CE" w:rsidR="00326490" w:rsidRPr="006B7146" w:rsidRDefault="007E700C">
            <w:pPr>
              <w:rPr>
                <w:rFonts w:ascii="Corbel" w:hAnsi="Corbel"/>
                <w:i/>
                <w:color w:val="4F6228" w:themeColor="accent3" w:themeShade="80"/>
              </w:rPr>
            </w:pPr>
            <w:r>
              <w:rPr>
                <w:rFonts w:ascii="Corbel" w:hAnsi="Corbel"/>
                <w:i/>
                <w:color w:val="4F6228" w:themeColor="accent3" w:themeShade="80"/>
              </w:rPr>
              <w:t>3</w:t>
            </w:r>
            <w:r w:rsidR="00A4717E">
              <w:rPr>
                <w:rFonts w:ascii="Corbel" w:hAnsi="Corbel"/>
                <w:i/>
                <w:color w:val="4F6228" w:themeColor="accent3" w:themeShade="80"/>
              </w:rPr>
              <w:t>-6</w:t>
            </w:r>
            <w:r w:rsidR="0011066D">
              <w:rPr>
                <w:rFonts w:ascii="Corbel" w:hAnsi="Corbel"/>
                <w:i/>
                <w:color w:val="4F6228" w:themeColor="accent3" w:themeShade="80"/>
              </w:rPr>
              <w:t xml:space="preserve"> (subject to review/change)</w:t>
            </w:r>
          </w:p>
        </w:tc>
      </w:tr>
      <w:tr w:rsidR="0048343C" w:rsidRPr="006B7146" w14:paraId="5DD4C4A6" w14:textId="77777777" w:rsidTr="5F9485F0">
        <w:tc>
          <w:tcPr>
            <w:tcW w:w="2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CB6970" w14:textId="705A215F" w:rsidR="0048343C" w:rsidRPr="006B7146" w:rsidRDefault="0048343C">
            <w:pPr>
              <w:rPr>
                <w:rFonts w:ascii="Corbel" w:hAnsi="Corbel"/>
                <w:lang w:eastAsia="en-AU"/>
              </w:rPr>
            </w:pPr>
            <w:r>
              <w:rPr>
                <w:rFonts w:ascii="Corbel" w:hAnsi="Corbel"/>
                <w:lang w:eastAsia="en-AU"/>
              </w:rPr>
              <w:t>Indirect reports</w:t>
            </w:r>
          </w:p>
        </w:tc>
        <w:tc>
          <w:tcPr>
            <w:tcW w:w="5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8D29F" w14:textId="714A2D5A" w:rsidR="0048343C" w:rsidRPr="00912C2D" w:rsidRDefault="00EC2924">
            <w:pPr>
              <w:rPr>
                <w:rFonts w:ascii="Corbel" w:hAnsi="Corbel"/>
                <w:i/>
                <w:color w:val="4F6228" w:themeColor="accent3" w:themeShade="80"/>
              </w:rPr>
            </w:pPr>
            <w:r>
              <w:rPr>
                <w:rFonts w:ascii="Corbel" w:hAnsi="Corbel"/>
                <w:i/>
                <w:color w:val="4F6228" w:themeColor="accent3" w:themeShade="80"/>
              </w:rPr>
              <w:t>10</w:t>
            </w:r>
          </w:p>
        </w:tc>
      </w:tr>
      <w:tr w:rsidR="00326490" w:rsidRPr="00912C2D" w14:paraId="746A631B" w14:textId="77777777" w:rsidTr="5F9485F0">
        <w:tc>
          <w:tcPr>
            <w:tcW w:w="2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6A6317" w14:textId="29C773C0" w:rsidR="00326490" w:rsidRPr="00912C2D" w:rsidRDefault="0048343C">
            <w:pPr>
              <w:rPr>
                <w:rFonts w:ascii="Corbel" w:hAnsi="Corbel"/>
              </w:rPr>
            </w:pPr>
            <w:r>
              <w:rPr>
                <w:rFonts w:ascii="Corbel" w:hAnsi="Corbel"/>
              </w:rPr>
              <w:t xml:space="preserve">  </w:t>
            </w:r>
            <w:r w:rsidR="00326490" w:rsidRPr="00912C2D">
              <w:rPr>
                <w:rFonts w:ascii="Corbel" w:hAnsi="Corbel"/>
              </w:rPr>
              <w:t>Scope</w:t>
            </w:r>
          </w:p>
        </w:tc>
        <w:tc>
          <w:tcPr>
            <w:tcW w:w="5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21CD9E" w14:textId="1AC0E68F" w:rsidR="00326490" w:rsidRPr="00912C2D" w:rsidRDefault="0A24318E" w:rsidP="2A4A03B6">
            <w:pPr>
              <w:rPr>
                <w:rFonts w:ascii="Corbel" w:hAnsi="Corbel"/>
                <w:i/>
                <w:iCs/>
                <w:color w:val="4F6228" w:themeColor="accent3" w:themeShade="80"/>
              </w:rPr>
            </w:pPr>
            <w:r w:rsidRPr="2A4A03B6">
              <w:rPr>
                <w:rFonts w:ascii="Corbel" w:hAnsi="Corbel"/>
                <w:i/>
                <w:iCs/>
                <w:color w:val="4F6228" w:themeColor="accent3" w:themeShade="80"/>
              </w:rPr>
              <w:t>Victoria wide service</w:t>
            </w:r>
          </w:p>
          <w:p w14:paraId="202219B5" w14:textId="2C7BF647" w:rsidR="00326490" w:rsidRPr="00912C2D" w:rsidRDefault="0A24318E" w:rsidP="2A4A03B6">
            <w:pPr>
              <w:rPr>
                <w:rFonts w:ascii="Corbel" w:hAnsi="Corbel"/>
                <w:i/>
                <w:iCs/>
                <w:color w:val="4F6228" w:themeColor="accent3" w:themeShade="80"/>
              </w:rPr>
            </w:pPr>
            <w:r w:rsidRPr="2A4A03B6">
              <w:rPr>
                <w:rFonts w:ascii="Corbel" w:hAnsi="Corbel"/>
                <w:i/>
                <w:iCs/>
                <w:color w:val="4F6228" w:themeColor="accent3" w:themeShade="80"/>
              </w:rPr>
              <w:t>National stakeholder relationships</w:t>
            </w:r>
          </w:p>
          <w:p w14:paraId="098C1235" w14:textId="7D473092" w:rsidR="00326490" w:rsidRPr="00912C2D" w:rsidRDefault="0A24318E" w:rsidP="5F9485F0">
            <w:pPr>
              <w:rPr>
                <w:rFonts w:ascii="Corbel" w:hAnsi="Corbel"/>
                <w:i/>
                <w:iCs/>
                <w:color w:val="4F6228" w:themeColor="accent3" w:themeShade="80"/>
              </w:rPr>
            </w:pPr>
            <w:r w:rsidRPr="5F9485F0">
              <w:rPr>
                <w:rFonts w:ascii="Corbel" w:hAnsi="Corbel"/>
                <w:i/>
                <w:iCs/>
                <w:color w:val="4F6228" w:themeColor="accent3" w:themeShade="80"/>
              </w:rPr>
              <w:t xml:space="preserve">Approximately </w:t>
            </w:r>
            <w:r w:rsidR="00A4717E">
              <w:rPr>
                <w:rFonts w:ascii="Corbel" w:hAnsi="Corbel"/>
                <w:i/>
                <w:iCs/>
                <w:color w:val="4F6228" w:themeColor="accent3" w:themeShade="80"/>
              </w:rPr>
              <w:t>12,000</w:t>
            </w:r>
            <w:r w:rsidRPr="5F9485F0">
              <w:rPr>
                <w:rFonts w:ascii="Corbel" w:hAnsi="Corbel"/>
                <w:i/>
                <w:iCs/>
                <w:color w:val="4F6228" w:themeColor="accent3" w:themeShade="80"/>
              </w:rPr>
              <w:t xml:space="preserve"> calls per annum to service</w:t>
            </w:r>
          </w:p>
          <w:p w14:paraId="746A631A" w14:textId="0CD1F24D" w:rsidR="00326490" w:rsidRPr="00912C2D" w:rsidRDefault="00326490" w:rsidP="00A31E65">
            <w:pPr>
              <w:rPr>
                <w:rFonts w:ascii="Corbel" w:hAnsi="Corbel"/>
                <w:i/>
                <w:color w:val="4F6228" w:themeColor="accent3" w:themeShade="80"/>
              </w:rPr>
            </w:pPr>
          </w:p>
        </w:tc>
      </w:tr>
    </w:tbl>
    <w:p w14:paraId="746A631C" w14:textId="161F629C" w:rsidR="00326490" w:rsidRDefault="00326490" w:rsidP="00326490"/>
    <w:p w14:paraId="746A631D" w14:textId="77777777" w:rsidR="00326490" w:rsidRDefault="00326490" w:rsidP="00326490">
      <w:pPr>
        <w:pStyle w:val="ListParagraph"/>
        <w:spacing w:after="0" w:line="240" w:lineRule="auto"/>
        <w:ind w:left="0"/>
        <w:rPr>
          <w:rFonts w:ascii="Arial" w:hAnsi="Arial" w:cs="Arial"/>
          <w:sz w:val="20"/>
          <w:szCs w:val="20"/>
          <w:lang w:val="en-US"/>
        </w:rPr>
      </w:pPr>
    </w:p>
    <w:p w14:paraId="2C93CDDA" w14:textId="77777777" w:rsidR="00A31E65" w:rsidRDefault="00A31E65" w:rsidP="00326490">
      <w:pPr>
        <w:pStyle w:val="ListParagraph"/>
        <w:spacing w:after="0" w:line="240" w:lineRule="auto"/>
        <w:ind w:left="0"/>
        <w:rPr>
          <w:rFonts w:ascii="Corbel" w:hAnsi="Corbel" w:cs="Arial"/>
          <w:b/>
          <w:sz w:val="20"/>
          <w:szCs w:val="20"/>
          <w:lang w:val="en-US"/>
        </w:rPr>
      </w:pPr>
    </w:p>
    <w:p w14:paraId="746A631E" w14:textId="70D3C9E1" w:rsidR="00326490" w:rsidRPr="006B7146" w:rsidRDefault="00326490" w:rsidP="55F81900">
      <w:pPr>
        <w:pStyle w:val="ListParagraph"/>
        <w:spacing w:after="0" w:line="240" w:lineRule="auto"/>
        <w:ind w:left="0"/>
        <w:rPr>
          <w:rFonts w:ascii="Corbel" w:hAnsi="Corbel" w:cs="Arial"/>
          <w:b/>
          <w:bCs/>
          <w:sz w:val="20"/>
          <w:szCs w:val="20"/>
          <w:lang w:val="en-US"/>
        </w:rPr>
      </w:pPr>
      <w:proofErr w:type="spellStart"/>
      <w:r w:rsidRPr="55F81900">
        <w:rPr>
          <w:rFonts w:ascii="Corbel" w:hAnsi="Corbel" w:cs="Arial"/>
          <w:b/>
          <w:bCs/>
          <w:sz w:val="20"/>
          <w:szCs w:val="20"/>
          <w:lang w:val="en-US"/>
        </w:rPr>
        <w:t>Organisational</w:t>
      </w:r>
      <w:proofErr w:type="spellEnd"/>
      <w:r w:rsidRPr="55F81900">
        <w:rPr>
          <w:rFonts w:ascii="Corbel" w:hAnsi="Corbel" w:cs="Arial"/>
          <w:b/>
          <w:bCs/>
          <w:sz w:val="20"/>
          <w:szCs w:val="20"/>
          <w:lang w:val="en-US"/>
        </w:rPr>
        <w:t xml:space="preserve"> chart</w:t>
      </w:r>
      <w:r w:rsidR="00A4717E" w:rsidRPr="55F81900">
        <w:rPr>
          <w:rFonts w:ascii="Corbel" w:hAnsi="Corbel" w:cs="Arial"/>
          <w:b/>
          <w:bCs/>
          <w:sz w:val="20"/>
          <w:szCs w:val="20"/>
          <w:lang w:val="en-US"/>
        </w:rPr>
        <w:t xml:space="preserve"> (subject to change)</w:t>
      </w:r>
      <w:r w:rsidRPr="55F81900">
        <w:rPr>
          <w:rFonts w:ascii="Corbel" w:hAnsi="Corbel" w:cs="Arial"/>
          <w:b/>
          <w:bCs/>
          <w:sz w:val="20"/>
          <w:szCs w:val="20"/>
          <w:lang w:val="en-US"/>
        </w:rPr>
        <w:t>:</w:t>
      </w:r>
    </w:p>
    <w:p w14:paraId="269DE753" w14:textId="1AD891C5" w:rsidR="005419E0" w:rsidRDefault="005419E0" w:rsidP="005419E0">
      <w:pPr>
        <w:pStyle w:val="ListParagraph"/>
        <w:spacing w:after="0" w:line="240" w:lineRule="auto"/>
        <w:ind w:left="0"/>
        <w:rPr>
          <w:rFonts w:ascii="Corbel" w:hAnsi="Corbel" w:cs="Arial"/>
          <w:sz w:val="20"/>
          <w:szCs w:val="20"/>
          <w:lang w:val="en-US"/>
        </w:rPr>
      </w:pPr>
    </w:p>
    <w:p w14:paraId="015CEB37" w14:textId="0FCAD4F9" w:rsidR="00E565AB" w:rsidRPr="00FB68D7" w:rsidRDefault="00E565AB" w:rsidP="005419E0">
      <w:pPr>
        <w:pStyle w:val="ListParagraph"/>
        <w:spacing w:after="0" w:line="240" w:lineRule="auto"/>
        <w:ind w:left="0"/>
        <w:rPr>
          <w:rFonts w:ascii="Corbel" w:hAnsi="Corbel" w:cs="Arial"/>
          <w:sz w:val="20"/>
          <w:szCs w:val="20"/>
          <w:lang w:val="en-US"/>
        </w:rPr>
      </w:pPr>
      <w:r>
        <w:rPr>
          <w:rFonts w:ascii="Corbel" w:hAnsi="Corbel" w:cs="Arial"/>
          <w:noProof/>
          <w:sz w:val="20"/>
          <w:szCs w:val="20"/>
          <w:lang w:val="en-US"/>
        </w:rPr>
        <w:drawing>
          <wp:inline distT="0" distB="0" distL="0" distR="0" wp14:anchorId="7358FB44" wp14:editId="4478163B">
            <wp:extent cx="5278120" cy="3079115"/>
            <wp:effectExtent l="0" t="0" r="0" b="6413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12C03046" w14:textId="23495E84" w:rsidR="005419E0" w:rsidRPr="00FB68D7" w:rsidRDefault="005419E0" w:rsidP="005419E0">
      <w:pPr>
        <w:pStyle w:val="ListParagraph"/>
        <w:spacing w:after="0" w:line="240" w:lineRule="auto"/>
        <w:ind w:left="0"/>
        <w:rPr>
          <w:rFonts w:ascii="Corbel" w:hAnsi="Corbel" w:cs="Arial"/>
          <w:sz w:val="20"/>
          <w:szCs w:val="20"/>
          <w:lang w:val="en-US"/>
          <w14:textOutline w14:w="9525" w14:cap="rnd" w14:cmpd="sng" w14:algn="ctr">
            <w14:solidFill>
              <w14:schemeClr w14:val="bg2">
                <w14:lumMod w14:val="75000"/>
              </w14:schemeClr>
            </w14:solidFill>
            <w14:prstDash w14:val="sysDot"/>
            <w14:bevel/>
          </w14:textOutline>
        </w:rPr>
      </w:pPr>
      <w:r w:rsidRPr="00FB68D7">
        <w:rPr>
          <w:rFonts w:ascii="Corbel" w:hAnsi="Corbel" w:cs="Arial"/>
          <w:sz w:val="20"/>
          <w:szCs w:val="20"/>
        </w:rPr>
        <w:t> </w:t>
      </w:r>
    </w:p>
    <w:p w14:paraId="40495152" w14:textId="3A1EE5E9" w:rsidR="00D45D36" w:rsidRPr="00FB68D7" w:rsidRDefault="00D45D36" w:rsidP="00326490">
      <w:pPr>
        <w:pStyle w:val="ListParagraph"/>
        <w:spacing w:after="0" w:line="240" w:lineRule="auto"/>
        <w:ind w:left="0"/>
        <w:rPr>
          <w:rFonts w:ascii="Corbel" w:hAnsi="Corbel" w:cs="Arial"/>
          <w:b/>
          <w:sz w:val="20"/>
          <w:szCs w:val="20"/>
          <w:lang w:val="en-US"/>
        </w:rPr>
      </w:pPr>
    </w:p>
    <w:p w14:paraId="3837FDC4" w14:textId="570F0891" w:rsidR="00D45D36" w:rsidRPr="00FB68D7" w:rsidRDefault="00D45D36" w:rsidP="00326490">
      <w:pPr>
        <w:pStyle w:val="ListParagraph"/>
        <w:spacing w:after="0" w:line="240" w:lineRule="auto"/>
        <w:ind w:left="0"/>
        <w:rPr>
          <w:rFonts w:ascii="Corbel" w:hAnsi="Corbel" w:cs="Arial"/>
          <w:b/>
          <w:sz w:val="20"/>
          <w:szCs w:val="20"/>
          <w:lang w:val="en-US"/>
        </w:rPr>
      </w:pPr>
    </w:p>
    <w:p w14:paraId="76C87DA3" w14:textId="0488C3B0" w:rsidR="00D45D36" w:rsidRDefault="00D45D36" w:rsidP="00326490">
      <w:pPr>
        <w:pStyle w:val="ListParagraph"/>
        <w:spacing w:after="0" w:line="240" w:lineRule="auto"/>
        <w:ind w:left="0"/>
        <w:rPr>
          <w:rFonts w:ascii="Arial" w:hAnsi="Arial" w:cs="Arial"/>
          <w:b/>
          <w:sz w:val="20"/>
          <w:szCs w:val="20"/>
          <w:lang w:val="en-US"/>
        </w:rPr>
      </w:pPr>
    </w:p>
    <w:p w14:paraId="0DC7F8F4" w14:textId="4BA65D17" w:rsidR="00D45D36" w:rsidRDefault="00D45D36" w:rsidP="00326490">
      <w:pPr>
        <w:pStyle w:val="ListParagraph"/>
        <w:spacing w:after="0" w:line="240" w:lineRule="auto"/>
        <w:ind w:left="0"/>
        <w:rPr>
          <w:rFonts w:ascii="Arial" w:hAnsi="Arial" w:cs="Arial"/>
          <w:b/>
          <w:sz w:val="20"/>
          <w:szCs w:val="20"/>
          <w:lang w:val="en-US"/>
        </w:rPr>
      </w:pPr>
    </w:p>
    <w:p w14:paraId="484E1AE4" w14:textId="77777777" w:rsidR="00D45D36" w:rsidRDefault="00D45D36" w:rsidP="00326490">
      <w:pPr>
        <w:pStyle w:val="ListParagraph"/>
        <w:spacing w:after="0" w:line="240" w:lineRule="auto"/>
        <w:ind w:left="0"/>
        <w:rPr>
          <w:rFonts w:ascii="Arial" w:hAnsi="Arial" w:cs="Arial"/>
          <w:b/>
          <w:sz w:val="20"/>
          <w:szCs w:val="20"/>
          <w:lang w:val="en-US"/>
        </w:rPr>
      </w:pPr>
    </w:p>
    <w:p w14:paraId="746A632A" w14:textId="77777777" w:rsidR="00607C38" w:rsidRDefault="00607C38" w:rsidP="00326490">
      <w:pPr>
        <w:pStyle w:val="ListParagraph"/>
        <w:spacing w:after="0" w:line="240" w:lineRule="auto"/>
        <w:ind w:left="0"/>
        <w:rPr>
          <w:rFonts w:ascii="Arial" w:hAnsi="Arial" w:cs="Arial"/>
          <w:b/>
          <w:sz w:val="20"/>
          <w:szCs w:val="20"/>
          <w:lang w:val="en-US"/>
        </w:rPr>
      </w:pPr>
    </w:p>
    <w:p w14:paraId="28E7B641" w14:textId="41E11AEA" w:rsidR="387AFEDB" w:rsidRDefault="387AFEDB" w:rsidP="387AFEDB">
      <w:pPr>
        <w:pStyle w:val="ListParagraph"/>
        <w:spacing w:after="0" w:line="240" w:lineRule="auto"/>
        <w:ind w:left="0"/>
        <w:rPr>
          <w:rFonts w:ascii="Arial" w:hAnsi="Arial" w:cs="Arial"/>
          <w:b/>
          <w:bCs/>
          <w:sz w:val="20"/>
          <w:szCs w:val="20"/>
          <w:lang w:val="en-US"/>
        </w:rPr>
      </w:pPr>
    </w:p>
    <w:p w14:paraId="746A632B" w14:textId="77777777" w:rsidR="00607C38" w:rsidRDefault="00607C38" w:rsidP="00326490">
      <w:pPr>
        <w:pStyle w:val="ListParagraph"/>
        <w:spacing w:after="0" w:line="240" w:lineRule="auto"/>
        <w:ind w:left="0"/>
        <w:rPr>
          <w:rFonts w:ascii="Arial" w:hAnsi="Arial" w:cs="Arial"/>
          <w:b/>
          <w:sz w:val="20"/>
          <w:szCs w:val="20"/>
          <w:lang w:val="en-US"/>
        </w:rPr>
      </w:pPr>
    </w:p>
    <w:p w14:paraId="746A632C" w14:textId="49062925" w:rsidR="00326490" w:rsidRDefault="00DD3174" w:rsidP="00326490">
      <w:pPr>
        <w:pStyle w:val="ListParagraph"/>
        <w:spacing w:after="0" w:line="240" w:lineRule="auto"/>
        <w:ind w:left="0"/>
        <w:rPr>
          <w:rFonts w:ascii="Corbel" w:hAnsi="Corbel" w:cs="Arial"/>
          <w:b/>
          <w:sz w:val="20"/>
          <w:szCs w:val="20"/>
          <w:lang w:val="en-US"/>
        </w:rPr>
      </w:pPr>
      <w:r>
        <w:rPr>
          <w:rFonts w:ascii="Corbel" w:hAnsi="Corbel" w:cs="Arial"/>
          <w:b/>
          <w:sz w:val="20"/>
          <w:szCs w:val="20"/>
          <w:lang w:val="en-US"/>
        </w:rPr>
        <w:t>KEY ACCOUNTABILITIES</w:t>
      </w:r>
    </w:p>
    <w:p w14:paraId="746A632D" w14:textId="77777777" w:rsidR="00326490" w:rsidRPr="00B45B04" w:rsidRDefault="00326490" w:rsidP="00326490">
      <w:pPr>
        <w:pStyle w:val="ListParagraph"/>
        <w:spacing w:after="0" w:line="240" w:lineRule="auto"/>
        <w:ind w:left="0"/>
        <w:rPr>
          <w:rFonts w:ascii="Corbel" w:hAnsi="Corbel" w:cs="Arial"/>
          <w:sz w:val="20"/>
          <w:szCs w:val="20"/>
          <w:lang w:val="en-US"/>
        </w:rPr>
      </w:pPr>
    </w:p>
    <w:p w14:paraId="4C9A6522" w14:textId="6531AA80" w:rsidR="00842844" w:rsidRDefault="00842844" w:rsidP="00DD3174">
      <w:pPr>
        <w:pStyle w:val="BodyText"/>
        <w:spacing w:after="0" w:line="259" w:lineRule="auto"/>
        <w:jc w:val="left"/>
        <w:rPr>
          <w:rFonts w:ascii="Corbel" w:eastAsia="Corbel" w:hAnsi="Corbel" w:cs="Corbel"/>
          <w:lang w:val="en-US"/>
        </w:rPr>
      </w:pPr>
      <w:r w:rsidRPr="0C45D9A4">
        <w:rPr>
          <w:rFonts w:ascii="Corbel" w:eastAsia="Corbel" w:hAnsi="Corbel" w:cs="Corbel"/>
          <w:b/>
          <w:lang w:val="en-US"/>
        </w:rPr>
        <w:t>F</w:t>
      </w:r>
      <w:r w:rsidR="00E0746F">
        <w:rPr>
          <w:rFonts w:ascii="Corbel" w:eastAsia="Corbel" w:hAnsi="Corbel" w:cs="Corbel"/>
          <w:b/>
          <w:lang w:val="en-US"/>
        </w:rPr>
        <w:t>inancial Counselling Service Lead</w:t>
      </w:r>
    </w:p>
    <w:p w14:paraId="2807856E" w14:textId="3088FC0E" w:rsidR="00373F95" w:rsidRPr="00B94053" w:rsidRDefault="00373F95" w:rsidP="00B94053">
      <w:pPr>
        <w:pStyle w:val="ListParagraph"/>
        <w:numPr>
          <w:ilvl w:val="1"/>
          <w:numId w:val="13"/>
        </w:numPr>
        <w:spacing w:after="0" w:line="259" w:lineRule="auto"/>
        <w:ind w:left="720"/>
        <w:rPr>
          <w:rFonts w:ascii="Corbel" w:hAnsi="Corbel" w:cs="Arial"/>
          <w:sz w:val="20"/>
          <w:szCs w:val="20"/>
          <w:lang w:val="en-US"/>
        </w:rPr>
      </w:pPr>
      <w:r w:rsidRPr="00B94053">
        <w:rPr>
          <w:rFonts w:ascii="Corbel" w:hAnsi="Corbel" w:cs="Arial"/>
          <w:sz w:val="20"/>
          <w:szCs w:val="20"/>
          <w:lang w:val="en-US"/>
        </w:rPr>
        <w:t xml:space="preserve">Lead </w:t>
      </w:r>
      <w:r w:rsidR="0ABFE6A1" w:rsidRPr="00B94053">
        <w:rPr>
          <w:rFonts w:ascii="Corbel" w:hAnsi="Corbel" w:cs="Arial"/>
          <w:sz w:val="20"/>
          <w:szCs w:val="20"/>
          <w:lang w:val="en-US"/>
        </w:rPr>
        <w:t xml:space="preserve">the financial counselling </w:t>
      </w:r>
      <w:r w:rsidR="009A4324">
        <w:rPr>
          <w:rFonts w:ascii="Corbel" w:hAnsi="Corbel" w:cs="Arial"/>
          <w:sz w:val="20"/>
          <w:szCs w:val="20"/>
          <w:lang w:val="en-US"/>
        </w:rPr>
        <w:t xml:space="preserve">practice, </w:t>
      </w:r>
      <w:r w:rsidR="0ABFE6A1" w:rsidRPr="00B94053">
        <w:rPr>
          <w:rFonts w:ascii="Corbel" w:hAnsi="Corbel" w:cs="Arial"/>
          <w:sz w:val="20"/>
          <w:szCs w:val="20"/>
          <w:lang w:val="en-US"/>
        </w:rPr>
        <w:t xml:space="preserve">promoting </w:t>
      </w:r>
      <w:r w:rsidRPr="00B94053">
        <w:rPr>
          <w:rFonts w:ascii="Corbel" w:hAnsi="Corbel" w:cs="Arial"/>
          <w:sz w:val="20"/>
          <w:szCs w:val="20"/>
          <w:lang w:val="en-US"/>
        </w:rPr>
        <w:t>excellence in service delivery</w:t>
      </w:r>
    </w:p>
    <w:p w14:paraId="53DE7E1C" w14:textId="123A6CA5" w:rsidR="00373F95" w:rsidRPr="00B94053" w:rsidRDefault="227FD391" w:rsidP="00B94053">
      <w:pPr>
        <w:pStyle w:val="ListParagraph"/>
        <w:numPr>
          <w:ilvl w:val="1"/>
          <w:numId w:val="13"/>
        </w:numPr>
        <w:spacing w:after="0" w:line="259" w:lineRule="auto"/>
        <w:ind w:left="720"/>
        <w:rPr>
          <w:rFonts w:ascii="Corbel" w:hAnsi="Corbel" w:cs="Arial"/>
          <w:sz w:val="20"/>
          <w:szCs w:val="20"/>
          <w:lang w:val="en-US"/>
        </w:rPr>
      </w:pPr>
      <w:r w:rsidRPr="078857E5">
        <w:rPr>
          <w:rFonts w:ascii="Corbel" w:hAnsi="Corbel" w:cs="Arial"/>
          <w:sz w:val="20"/>
          <w:szCs w:val="20"/>
          <w:lang w:val="en-US"/>
        </w:rPr>
        <w:t>Liaise with operations team, to ensure that phones and other technology function and service interruptions are minimized</w:t>
      </w:r>
    </w:p>
    <w:p w14:paraId="3C4C6E3C" w14:textId="6666BB53" w:rsidR="00373F95" w:rsidRPr="00B94053" w:rsidRDefault="53FAF891" w:rsidP="00B94053">
      <w:pPr>
        <w:pStyle w:val="ListParagraph"/>
        <w:numPr>
          <w:ilvl w:val="1"/>
          <w:numId w:val="13"/>
        </w:numPr>
        <w:spacing w:after="0" w:line="259" w:lineRule="auto"/>
        <w:ind w:left="720"/>
        <w:rPr>
          <w:rFonts w:ascii="Corbel" w:hAnsi="Corbel" w:cs="Arial"/>
          <w:sz w:val="20"/>
          <w:szCs w:val="20"/>
          <w:lang w:val="en-US"/>
        </w:rPr>
      </w:pPr>
      <w:r w:rsidRPr="2A4A03B6">
        <w:rPr>
          <w:rFonts w:ascii="Corbel" w:hAnsi="Corbel" w:cs="Arial"/>
          <w:sz w:val="20"/>
          <w:szCs w:val="20"/>
          <w:lang w:val="en-US"/>
        </w:rPr>
        <w:t xml:space="preserve">Maintain and develop operational policies and procedures relating to the Financial Counselling </w:t>
      </w:r>
      <w:r w:rsidR="009A4324">
        <w:rPr>
          <w:rFonts w:ascii="Corbel" w:hAnsi="Corbel" w:cs="Arial"/>
          <w:sz w:val="20"/>
          <w:szCs w:val="20"/>
          <w:lang w:val="en-US"/>
        </w:rPr>
        <w:t>practice</w:t>
      </w:r>
      <w:r w:rsidRPr="2A4A03B6">
        <w:rPr>
          <w:rFonts w:ascii="Corbel" w:hAnsi="Corbel" w:cs="Arial"/>
          <w:sz w:val="20"/>
          <w:szCs w:val="20"/>
          <w:lang w:val="en-US"/>
        </w:rPr>
        <w:t>, as well as case management system improvements</w:t>
      </w:r>
    </w:p>
    <w:p w14:paraId="2BD8BBB3" w14:textId="11EB970F" w:rsidR="00373F95" w:rsidRPr="00B94053" w:rsidRDefault="00373F95" w:rsidP="00B94053">
      <w:pPr>
        <w:pStyle w:val="ListParagraph"/>
        <w:numPr>
          <w:ilvl w:val="1"/>
          <w:numId w:val="13"/>
        </w:numPr>
        <w:spacing w:after="0" w:line="259" w:lineRule="auto"/>
        <w:ind w:left="720"/>
        <w:rPr>
          <w:rFonts w:ascii="Corbel" w:hAnsi="Corbel" w:cs="Arial"/>
          <w:sz w:val="20"/>
          <w:szCs w:val="20"/>
          <w:lang w:val="en-US"/>
        </w:rPr>
      </w:pPr>
      <w:r w:rsidRPr="00B94053">
        <w:rPr>
          <w:rFonts w:ascii="Corbel" w:hAnsi="Corbel" w:cs="Arial"/>
          <w:sz w:val="20"/>
          <w:szCs w:val="20"/>
          <w:lang w:val="en-US"/>
        </w:rPr>
        <w:t xml:space="preserve">In collaboration with the Monitoring &amp; Evaluation Officer, oversee evaluation plans for the </w:t>
      </w:r>
      <w:r w:rsidR="16BB7B8E" w:rsidRPr="00B94053">
        <w:rPr>
          <w:rFonts w:ascii="Corbel" w:hAnsi="Corbel" w:cs="Arial"/>
          <w:sz w:val="20"/>
          <w:szCs w:val="20"/>
          <w:lang w:val="en-US"/>
        </w:rPr>
        <w:t>Financial Counselling service</w:t>
      </w:r>
      <w:r w:rsidRPr="00B94053">
        <w:rPr>
          <w:rFonts w:ascii="Corbel" w:hAnsi="Corbel" w:cs="Arial"/>
          <w:sz w:val="20"/>
          <w:szCs w:val="20"/>
          <w:lang w:val="en-US"/>
        </w:rPr>
        <w:t xml:space="preserve"> including responding to client and stakeholder feedback</w:t>
      </w:r>
      <w:r w:rsidR="00245968" w:rsidRPr="00B94053">
        <w:rPr>
          <w:rFonts w:ascii="Corbel" w:hAnsi="Corbel" w:cs="Arial"/>
          <w:sz w:val="20"/>
          <w:szCs w:val="20"/>
          <w:lang w:val="en-US"/>
        </w:rPr>
        <w:t xml:space="preserve">  </w:t>
      </w:r>
    </w:p>
    <w:p w14:paraId="35DBD4BE" w14:textId="45FA0327" w:rsidR="1B771778" w:rsidRDefault="1B771778" w:rsidP="00B94053">
      <w:pPr>
        <w:pStyle w:val="ListParagraph"/>
        <w:numPr>
          <w:ilvl w:val="1"/>
          <w:numId w:val="13"/>
        </w:numPr>
        <w:spacing w:after="0" w:line="259" w:lineRule="auto"/>
        <w:ind w:left="720"/>
        <w:rPr>
          <w:rFonts w:ascii="Corbel" w:eastAsia="Corbel" w:hAnsi="Corbel" w:cs="Corbel"/>
          <w:sz w:val="20"/>
          <w:szCs w:val="20"/>
          <w:lang w:val="en-US"/>
        </w:rPr>
      </w:pPr>
      <w:r w:rsidRPr="2A4A03B6">
        <w:rPr>
          <w:rFonts w:ascii="Corbel" w:hAnsi="Corbel" w:cs="Arial"/>
          <w:sz w:val="20"/>
          <w:szCs w:val="20"/>
          <w:lang w:val="en-US"/>
        </w:rPr>
        <w:t xml:space="preserve">Establish call output standards and support staff to provide technically accurate advice, including </w:t>
      </w:r>
      <w:r w:rsidR="009A236C">
        <w:rPr>
          <w:rFonts w:ascii="Corbel" w:hAnsi="Corbel" w:cs="Arial"/>
          <w:sz w:val="20"/>
          <w:szCs w:val="20"/>
          <w:lang w:val="en-US"/>
        </w:rPr>
        <w:t xml:space="preserve">facilitating </w:t>
      </w:r>
      <w:r w:rsidRPr="2A4A03B6">
        <w:rPr>
          <w:rFonts w:ascii="Corbel" w:hAnsi="Corbel" w:cs="Arial"/>
          <w:sz w:val="20"/>
          <w:szCs w:val="20"/>
          <w:lang w:val="en-US"/>
        </w:rPr>
        <w:t xml:space="preserve">legal guidance </w:t>
      </w:r>
      <w:r w:rsidR="009A236C">
        <w:rPr>
          <w:rFonts w:ascii="Corbel" w:hAnsi="Corbel" w:cs="Arial"/>
          <w:sz w:val="20"/>
          <w:szCs w:val="20"/>
          <w:lang w:val="en-US"/>
        </w:rPr>
        <w:t xml:space="preserve">and </w:t>
      </w:r>
      <w:r w:rsidRPr="2A4A03B6">
        <w:rPr>
          <w:rFonts w:ascii="Corbel" w:hAnsi="Corbel" w:cs="Arial"/>
          <w:sz w:val="20"/>
          <w:szCs w:val="20"/>
          <w:lang w:val="en-US"/>
        </w:rPr>
        <w:t>act as a technical specialist resource</w:t>
      </w:r>
    </w:p>
    <w:p w14:paraId="05B0E9C0" w14:textId="79156CC0" w:rsidR="6DDCE9D0" w:rsidRPr="00B94053" w:rsidRDefault="6DDCE9D0" w:rsidP="00B94053">
      <w:pPr>
        <w:pStyle w:val="ListParagraph"/>
        <w:numPr>
          <w:ilvl w:val="1"/>
          <w:numId w:val="13"/>
        </w:numPr>
        <w:spacing w:after="0" w:line="259" w:lineRule="auto"/>
        <w:ind w:left="720"/>
        <w:rPr>
          <w:rFonts w:ascii="Corbel" w:hAnsi="Corbel" w:cs="Arial"/>
          <w:sz w:val="20"/>
          <w:szCs w:val="20"/>
          <w:lang w:val="en-US"/>
        </w:rPr>
      </w:pPr>
      <w:r w:rsidRPr="00B94053">
        <w:rPr>
          <w:rFonts w:ascii="Corbel" w:hAnsi="Corbel" w:cs="Arial"/>
          <w:sz w:val="20"/>
          <w:szCs w:val="20"/>
          <w:lang w:val="en-US"/>
        </w:rPr>
        <w:t>Assist with meeting internal and external reporting obligations, including to funders of the financial counselling services</w:t>
      </w:r>
    </w:p>
    <w:p w14:paraId="4D643EEE" w14:textId="77777777" w:rsidR="009604EF" w:rsidRDefault="009604EF" w:rsidP="0C45D9A4">
      <w:pPr>
        <w:ind w:left="720"/>
        <w:rPr>
          <w:rFonts w:ascii="Corbel" w:hAnsi="Corbel" w:cs="Arial"/>
          <w:lang w:val="en-US"/>
        </w:rPr>
      </w:pPr>
    </w:p>
    <w:p w14:paraId="080764E6" w14:textId="77777777" w:rsidR="009604EF" w:rsidRPr="00DD3174" w:rsidRDefault="009604EF" w:rsidP="00DD3174">
      <w:pPr>
        <w:spacing w:line="259" w:lineRule="auto"/>
        <w:rPr>
          <w:rFonts w:ascii="Corbel" w:eastAsia="Corbel" w:hAnsi="Corbel" w:cs="Corbel"/>
          <w:lang w:val="en-US"/>
        </w:rPr>
      </w:pPr>
      <w:r w:rsidRPr="00DD3174">
        <w:rPr>
          <w:rFonts w:ascii="Corbel" w:hAnsi="Corbel" w:cs="Arial"/>
          <w:b/>
          <w:lang w:val="en-US"/>
        </w:rPr>
        <w:t>Staff Management</w:t>
      </w:r>
    </w:p>
    <w:p w14:paraId="1EB676F1" w14:textId="2357BD52" w:rsidR="009604EF" w:rsidRDefault="009604EF" w:rsidP="00B94053">
      <w:pPr>
        <w:pStyle w:val="ListParagraph"/>
        <w:numPr>
          <w:ilvl w:val="1"/>
          <w:numId w:val="13"/>
        </w:numPr>
        <w:spacing w:after="0" w:line="259" w:lineRule="auto"/>
        <w:ind w:left="720"/>
        <w:rPr>
          <w:rFonts w:ascii="Corbel" w:eastAsia="Corbel" w:hAnsi="Corbel" w:cs="Corbel"/>
          <w:sz w:val="20"/>
          <w:szCs w:val="20"/>
          <w:lang w:val="en-US"/>
        </w:rPr>
      </w:pPr>
      <w:r w:rsidRPr="2A4A03B6">
        <w:rPr>
          <w:rFonts w:ascii="Corbel" w:hAnsi="Corbel" w:cs="Arial"/>
          <w:sz w:val="20"/>
          <w:szCs w:val="20"/>
          <w:lang w:val="en-US"/>
        </w:rPr>
        <w:t xml:space="preserve">Oversee management of all staff in the financial counselling </w:t>
      </w:r>
      <w:r w:rsidR="009A4324">
        <w:rPr>
          <w:rFonts w:ascii="Corbel" w:hAnsi="Corbel" w:cs="Arial"/>
          <w:sz w:val="20"/>
          <w:szCs w:val="20"/>
          <w:lang w:val="en-US"/>
        </w:rPr>
        <w:t>practice</w:t>
      </w:r>
      <w:r w:rsidRPr="2A4A03B6">
        <w:rPr>
          <w:rFonts w:ascii="Corbel" w:hAnsi="Corbel" w:cs="Arial"/>
          <w:sz w:val="20"/>
          <w:szCs w:val="20"/>
          <w:lang w:val="en-US"/>
        </w:rPr>
        <w:t xml:space="preserve">, contributing to the </w:t>
      </w:r>
      <w:proofErr w:type="spellStart"/>
      <w:r w:rsidRPr="2A4A03B6">
        <w:rPr>
          <w:rFonts w:ascii="Corbel" w:hAnsi="Corbel" w:cs="Arial"/>
          <w:sz w:val="20"/>
          <w:szCs w:val="20"/>
          <w:lang w:val="en-US"/>
        </w:rPr>
        <w:t>organisation’s</w:t>
      </w:r>
      <w:proofErr w:type="spellEnd"/>
      <w:r w:rsidRPr="2A4A03B6">
        <w:rPr>
          <w:rFonts w:ascii="Corbel" w:hAnsi="Corbel" w:cs="Arial"/>
          <w:sz w:val="20"/>
          <w:szCs w:val="20"/>
          <w:lang w:val="en-US"/>
        </w:rPr>
        <w:t xml:space="preserve"> goal of supporting people to do a great job</w:t>
      </w:r>
    </w:p>
    <w:p w14:paraId="58FDB58B" w14:textId="7806B792" w:rsidR="009604EF" w:rsidRDefault="009604EF" w:rsidP="00B94053">
      <w:pPr>
        <w:pStyle w:val="ListParagraph"/>
        <w:numPr>
          <w:ilvl w:val="1"/>
          <w:numId w:val="13"/>
        </w:numPr>
        <w:spacing w:after="0" w:line="259" w:lineRule="auto"/>
        <w:ind w:left="720"/>
        <w:rPr>
          <w:sz w:val="20"/>
          <w:szCs w:val="20"/>
          <w:lang w:val="en-US"/>
        </w:rPr>
      </w:pPr>
      <w:r w:rsidRPr="06A3B6C8">
        <w:rPr>
          <w:rFonts w:ascii="Corbel" w:hAnsi="Corbel" w:cs="Arial"/>
          <w:sz w:val="20"/>
          <w:szCs w:val="20"/>
          <w:lang w:val="en-US"/>
        </w:rPr>
        <w:t>Direct management of team leaders</w:t>
      </w:r>
      <w:r w:rsidR="0045256E">
        <w:rPr>
          <w:rFonts w:ascii="Corbel" w:hAnsi="Corbel" w:cs="Arial"/>
          <w:sz w:val="20"/>
          <w:szCs w:val="20"/>
          <w:lang w:val="en-US"/>
        </w:rPr>
        <w:t xml:space="preserve"> and other financial counsellors as relevant</w:t>
      </w:r>
    </w:p>
    <w:p w14:paraId="182A85F7" w14:textId="34BD5280" w:rsidR="009604EF" w:rsidRDefault="009604EF" w:rsidP="00B94053">
      <w:pPr>
        <w:pStyle w:val="ListParagraph"/>
        <w:numPr>
          <w:ilvl w:val="1"/>
          <w:numId w:val="19"/>
        </w:numPr>
        <w:spacing w:after="0" w:line="240" w:lineRule="auto"/>
        <w:ind w:left="720"/>
        <w:rPr>
          <w:b/>
          <w:bCs/>
          <w:sz w:val="20"/>
          <w:szCs w:val="20"/>
          <w:lang w:val="en-US"/>
        </w:rPr>
      </w:pPr>
      <w:r w:rsidRPr="2A4A03B6">
        <w:rPr>
          <w:rFonts w:ascii="Corbel" w:hAnsi="Corbel" w:cs="Arial"/>
          <w:sz w:val="20"/>
          <w:szCs w:val="20"/>
          <w:lang w:val="en-US"/>
        </w:rPr>
        <w:t xml:space="preserve">Accountable for recruitment, </w:t>
      </w:r>
      <w:proofErr w:type="gramStart"/>
      <w:r w:rsidRPr="2A4A03B6">
        <w:rPr>
          <w:rFonts w:ascii="Corbel" w:hAnsi="Corbel" w:cs="Arial"/>
          <w:sz w:val="20"/>
          <w:szCs w:val="20"/>
          <w:lang w:val="en-US"/>
        </w:rPr>
        <w:t>training</w:t>
      </w:r>
      <w:proofErr w:type="gramEnd"/>
      <w:r w:rsidRPr="2A4A03B6">
        <w:rPr>
          <w:rFonts w:ascii="Corbel" w:hAnsi="Corbel" w:cs="Arial"/>
          <w:sz w:val="20"/>
          <w:szCs w:val="20"/>
          <w:lang w:val="en-US"/>
        </w:rPr>
        <w:t xml:space="preserve"> and development of all employees in the Financial Counselling </w:t>
      </w:r>
      <w:r w:rsidR="009A4324">
        <w:rPr>
          <w:rFonts w:ascii="Corbel" w:hAnsi="Corbel" w:cs="Arial"/>
          <w:sz w:val="20"/>
          <w:szCs w:val="20"/>
          <w:lang w:val="en-US"/>
        </w:rPr>
        <w:t>practice</w:t>
      </w:r>
    </w:p>
    <w:p w14:paraId="1A156088" w14:textId="77777777" w:rsidR="00842844" w:rsidRDefault="00842844" w:rsidP="00AB4827">
      <w:pPr>
        <w:pStyle w:val="BodyText"/>
        <w:spacing w:after="0" w:line="259" w:lineRule="auto"/>
        <w:jc w:val="left"/>
        <w:rPr>
          <w:rFonts w:ascii="Corbel" w:eastAsia="Corbel" w:hAnsi="Corbel" w:cs="Corbel"/>
          <w:lang w:val="en-US"/>
        </w:rPr>
      </w:pPr>
    </w:p>
    <w:p w14:paraId="346FFCC5" w14:textId="54180DFC" w:rsidR="00842844" w:rsidRDefault="00842844" w:rsidP="00B94053">
      <w:pPr>
        <w:pStyle w:val="BodyText"/>
        <w:spacing w:after="0" w:line="259" w:lineRule="auto"/>
        <w:jc w:val="left"/>
        <w:rPr>
          <w:rFonts w:ascii="Corbel" w:eastAsia="Corbel" w:hAnsi="Corbel" w:cs="Corbel"/>
          <w:b/>
          <w:bCs/>
          <w:lang w:val="en-US"/>
        </w:rPr>
      </w:pPr>
      <w:r w:rsidRPr="0C45D9A4">
        <w:rPr>
          <w:rFonts w:ascii="Corbel" w:eastAsia="Corbel" w:hAnsi="Corbel" w:cs="Corbel"/>
          <w:b/>
          <w:lang w:val="en-US"/>
        </w:rPr>
        <w:t>Risk</w:t>
      </w:r>
    </w:p>
    <w:p w14:paraId="47C3430B" w14:textId="5E12D915" w:rsidR="00842844" w:rsidRPr="00B74444" w:rsidRDefault="547E1982" w:rsidP="00B74444">
      <w:pPr>
        <w:pStyle w:val="ListParagraph"/>
        <w:numPr>
          <w:ilvl w:val="1"/>
          <w:numId w:val="13"/>
        </w:numPr>
        <w:spacing w:after="0" w:line="259" w:lineRule="auto"/>
        <w:ind w:left="720"/>
        <w:rPr>
          <w:rFonts w:ascii="Corbel" w:hAnsi="Corbel" w:cs="Arial"/>
          <w:sz w:val="20"/>
          <w:szCs w:val="20"/>
          <w:lang w:val="en-US"/>
        </w:rPr>
      </w:pPr>
      <w:r w:rsidRPr="00B74444">
        <w:rPr>
          <w:rFonts w:ascii="Corbel" w:hAnsi="Corbel" w:cs="Arial"/>
          <w:sz w:val="20"/>
          <w:szCs w:val="20"/>
          <w:lang w:val="en-US"/>
        </w:rPr>
        <w:t>R</w:t>
      </w:r>
      <w:r w:rsidR="21D18600" w:rsidRPr="00B74444">
        <w:rPr>
          <w:rFonts w:ascii="Corbel" w:hAnsi="Corbel" w:cs="Arial"/>
          <w:sz w:val="20"/>
          <w:szCs w:val="20"/>
          <w:lang w:val="en-US"/>
        </w:rPr>
        <w:t>eview financial counselling files for risk</w:t>
      </w:r>
      <w:r w:rsidR="120BE9F1" w:rsidRPr="00B74444">
        <w:rPr>
          <w:rFonts w:ascii="Corbel" w:hAnsi="Corbel" w:cs="Arial"/>
          <w:sz w:val="20"/>
          <w:szCs w:val="20"/>
          <w:lang w:val="en-US"/>
        </w:rPr>
        <w:t>, identifying any risk/ practice management issues that arise, including handling and responding to complaints and potential conflicts of interest</w:t>
      </w:r>
    </w:p>
    <w:p w14:paraId="3CB076A9" w14:textId="141ED9A4" w:rsidR="00842844" w:rsidRPr="00D96D91" w:rsidRDefault="776853BF" w:rsidP="00B74444">
      <w:pPr>
        <w:pStyle w:val="ListParagraph"/>
        <w:numPr>
          <w:ilvl w:val="1"/>
          <w:numId w:val="13"/>
        </w:numPr>
        <w:spacing w:after="0" w:line="259" w:lineRule="auto"/>
        <w:ind w:left="720"/>
        <w:rPr>
          <w:rFonts w:ascii="Corbel" w:hAnsi="Corbel" w:cs="Arial"/>
          <w:sz w:val="20"/>
          <w:szCs w:val="20"/>
          <w:lang w:val="en-US"/>
        </w:rPr>
      </w:pPr>
      <w:r w:rsidRPr="00D96D91">
        <w:rPr>
          <w:rFonts w:ascii="Corbel" w:hAnsi="Corbel" w:cs="Arial"/>
          <w:sz w:val="20"/>
          <w:szCs w:val="20"/>
          <w:lang w:val="en-US"/>
        </w:rPr>
        <w:t xml:space="preserve">Act as a </w:t>
      </w:r>
      <w:r w:rsidR="0045256E" w:rsidRPr="00D96D91">
        <w:rPr>
          <w:rFonts w:ascii="Corbel" w:hAnsi="Corbel" w:cs="Arial"/>
          <w:sz w:val="20"/>
          <w:szCs w:val="20"/>
          <w:lang w:val="en-US"/>
        </w:rPr>
        <w:t>nominated</w:t>
      </w:r>
      <w:r w:rsidRPr="00D96D91">
        <w:rPr>
          <w:rFonts w:ascii="Corbel" w:hAnsi="Corbel" w:cs="Arial"/>
          <w:sz w:val="20"/>
          <w:szCs w:val="20"/>
          <w:lang w:val="en-US"/>
        </w:rPr>
        <w:t xml:space="preserve"> person under the NACLC Risk Management Guide</w:t>
      </w:r>
      <w:r w:rsidR="0045256E" w:rsidRPr="00D96D91">
        <w:rPr>
          <w:rFonts w:ascii="Corbel" w:hAnsi="Corbel" w:cs="Arial"/>
          <w:sz w:val="20"/>
          <w:szCs w:val="20"/>
          <w:lang w:val="en-US"/>
        </w:rPr>
        <w:t>, with delegated authority from Centre’s responsible person</w:t>
      </w:r>
    </w:p>
    <w:p w14:paraId="746A6330" w14:textId="7395D3B1" w:rsidR="00CA7283" w:rsidRPr="0045256E" w:rsidRDefault="11411EAE" w:rsidP="0045256E">
      <w:pPr>
        <w:pStyle w:val="ListParagraph"/>
        <w:numPr>
          <w:ilvl w:val="1"/>
          <w:numId w:val="13"/>
        </w:numPr>
        <w:spacing w:after="0" w:line="259" w:lineRule="auto"/>
        <w:ind w:left="720"/>
        <w:rPr>
          <w:rFonts w:ascii="Corbel" w:hAnsi="Corbel" w:cs="Arial"/>
          <w:sz w:val="20"/>
          <w:szCs w:val="20"/>
          <w:lang w:val="en-US"/>
        </w:rPr>
      </w:pPr>
      <w:r w:rsidRPr="00B74444">
        <w:rPr>
          <w:rFonts w:ascii="Corbel" w:hAnsi="Corbel" w:cs="Arial"/>
          <w:sz w:val="20"/>
          <w:szCs w:val="20"/>
          <w:lang w:val="en-US"/>
        </w:rPr>
        <w:t>Manage and coach staff in all aspects of risk management including sign-off on case studies, complaint handling, use of case studies, and team compliance with professional obligations</w:t>
      </w:r>
    </w:p>
    <w:p w14:paraId="5C924038" w14:textId="0D105448" w:rsidR="00614B0B" w:rsidRDefault="00614B0B" w:rsidP="0C45D9A4">
      <w:pPr>
        <w:rPr>
          <w:rFonts w:ascii="Corbel" w:hAnsi="Corbel" w:cs="Arial"/>
          <w:lang w:val="en-US"/>
        </w:rPr>
      </w:pPr>
    </w:p>
    <w:p w14:paraId="7E3B7E51" w14:textId="77777777" w:rsidR="719509F9" w:rsidRPr="005279A1" w:rsidRDefault="719509F9" w:rsidP="005279A1">
      <w:pPr>
        <w:spacing w:line="259" w:lineRule="auto"/>
        <w:rPr>
          <w:rFonts w:ascii="Corbel" w:eastAsia="Corbel" w:hAnsi="Corbel" w:cs="Corbel"/>
          <w:b/>
          <w:lang w:val="en-US"/>
        </w:rPr>
      </w:pPr>
      <w:r w:rsidRPr="005279A1">
        <w:rPr>
          <w:rFonts w:ascii="Corbel" w:eastAsia="Corbel" w:hAnsi="Corbel" w:cs="Corbel"/>
          <w:b/>
          <w:lang w:val="en-US"/>
        </w:rPr>
        <w:t xml:space="preserve">Strategic advocacy </w:t>
      </w:r>
    </w:p>
    <w:p w14:paraId="12196985" w14:textId="20DD9EC8" w:rsidR="387AFEDB" w:rsidRPr="0009335C" w:rsidRDefault="1238F540" w:rsidP="0009335C">
      <w:pPr>
        <w:pStyle w:val="ListParagraph"/>
        <w:numPr>
          <w:ilvl w:val="1"/>
          <w:numId w:val="13"/>
        </w:numPr>
        <w:spacing w:after="0" w:line="259" w:lineRule="auto"/>
        <w:ind w:left="720"/>
        <w:rPr>
          <w:rFonts w:ascii="Corbel" w:hAnsi="Corbel" w:cs="Arial"/>
          <w:sz w:val="20"/>
          <w:szCs w:val="20"/>
          <w:lang w:val="en-US"/>
        </w:rPr>
      </w:pPr>
      <w:r w:rsidRPr="5F9485F0">
        <w:rPr>
          <w:rFonts w:ascii="Corbel" w:hAnsi="Corbel" w:cs="Arial"/>
          <w:sz w:val="20"/>
          <w:szCs w:val="20"/>
          <w:lang w:val="en-US"/>
        </w:rPr>
        <w:t xml:space="preserve">Develop strategies to integrate advice work with policy/ campaign activities, to make </w:t>
      </w:r>
      <w:r w:rsidR="00A05A3C">
        <w:rPr>
          <w:rFonts w:ascii="Corbel" w:hAnsi="Corbel" w:cs="Arial"/>
          <w:sz w:val="20"/>
          <w:szCs w:val="20"/>
          <w:lang w:val="en-US"/>
        </w:rPr>
        <w:t>good</w:t>
      </w:r>
      <w:r w:rsidRPr="5F9485F0">
        <w:rPr>
          <w:rFonts w:ascii="Corbel" w:hAnsi="Corbel" w:cs="Arial"/>
          <w:sz w:val="20"/>
          <w:szCs w:val="20"/>
          <w:lang w:val="en-US"/>
        </w:rPr>
        <w:t xml:space="preserve"> use of advice line data and/ or link service users with our campaigns and monitoring emerging issues</w:t>
      </w:r>
    </w:p>
    <w:p w14:paraId="37392980" w14:textId="02FDE015" w:rsidR="387AFEDB" w:rsidRPr="0009335C" w:rsidRDefault="1238F540" w:rsidP="0009335C">
      <w:pPr>
        <w:pStyle w:val="ListParagraph"/>
        <w:numPr>
          <w:ilvl w:val="1"/>
          <w:numId w:val="13"/>
        </w:numPr>
        <w:spacing w:after="0" w:line="259" w:lineRule="auto"/>
        <w:ind w:left="720"/>
        <w:rPr>
          <w:rFonts w:ascii="Corbel" w:hAnsi="Corbel" w:cs="Arial"/>
          <w:sz w:val="20"/>
          <w:szCs w:val="20"/>
          <w:lang w:val="en-US"/>
        </w:rPr>
      </w:pPr>
      <w:r w:rsidRPr="0009335C">
        <w:rPr>
          <w:rFonts w:ascii="Corbel" w:hAnsi="Corbel" w:cs="Arial"/>
          <w:sz w:val="20"/>
          <w:szCs w:val="20"/>
          <w:lang w:val="en-US"/>
        </w:rPr>
        <w:t xml:space="preserve">Support the </w:t>
      </w:r>
      <w:r w:rsidR="00F70445" w:rsidRPr="0009335C">
        <w:rPr>
          <w:rFonts w:ascii="Corbel" w:hAnsi="Corbel" w:cs="Arial"/>
          <w:sz w:val="20"/>
          <w:szCs w:val="20"/>
          <w:lang w:val="en-US"/>
        </w:rPr>
        <w:t>Centre’s</w:t>
      </w:r>
      <w:r w:rsidRPr="0009335C">
        <w:rPr>
          <w:rFonts w:ascii="Corbel" w:hAnsi="Corbel" w:cs="Arial"/>
          <w:sz w:val="20"/>
          <w:szCs w:val="20"/>
          <w:lang w:val="en-US"/>
        </w:rPr>
        <w:t xml:space="preserve"> strategic casework by ensuring that advice services provide a pipeline for high impact representation services</w:t>
      </w:r>
    </w:p>
    <w:p w14:paraId="34E4996B" w14:textId="77777777" w:rsidR="00070B95" w:rsidRPr="00AB4827" w:rsidRDefault="00070B95" w:rsidP="00AB4827">
      <w:pPr>
        <w:spacing w:line="259" w:lineRule="auto"/>
        <w:rPr>
          <w:rFonts w:ascii="Corbel" w:hAnsi="Corbel" w:cs="Arial"/>
          <w:lang w:val="en-US"/>
        </w:rPr>
      </w:pPr>
    </w:p>
    <w:p w14:paraId="38F5EA4A" w14:textId="0B140E8F" w:rsidR="387AFEDB" w:rsidRPr="005279A1" w:rsidRDefault="1883CC6A" w:rsidP="005279A1">
      <w:pPr>
        <w:spacing w:line="259" w:lineRule="auto"/>
        <w:rPr>
          <w:rFonts w:ascii="Corbel" w:eastAsia="Corbel" w:hAnsi="Corbel" w:cs="Corbel"/>
          <w:lang w:val="en-US"/>
        </w:rPr>
      </w:pPr>
      <w:r w:rsidRPr="005279A1">
        <w:rPr>
          <w:rFonts w:ascii="Corbel" w:hAnsi="Corbel" w:cs="Arial"/>
          <w:b/>
          <w:bCs/>
          <w:lang w:val="en-US"/>
        </w:rPr>
        <w:t>General Management and Integration</w:t>
      </w:r>
    </w:p>
    <w:p w14:paraId="3B43F1D9" w14:textId="2D5559F7" w:rsidR="387AFEDB" w:rsidRPr="00A71E49" w:rsidRDefault="2F2B0463" w:rsidP="00A71E49">
      <w:pPr>
        <w:pStyle w:val="ListParagraph"/>
        <w:numPr>
          <w:ilvl w:val="1"/>
          <w:numId w:val="13"/>
        </w:numPr>
        <w:spacing w:after="0" w:line="259" w:lineRule="auto"/>
        <w:ind w:left="720"/>
        <w:rPr>
          <w:rFonts w:ascii="Corbel" w:hAnsi="Corbel" w:cs="Arial"/>
          <w:sz w:val="20"/>
          <w:szCs w:val="20"/>
          <w:lang w:val="en-US"/>
        </w:rPr>
      </w:pPr>
      <w:r w:rsidRPr="2A4A03B6">
        <w:rPr>
          <w:rFonts w:ascii="Corbel" w:hAnsi="Corbel" w:cs="Arial"/>
          <w:sz w:val="20"/>
          <w:szCs w:val="20"/>
          <w:lang w:val="en-US"/>
        </w:rPr>
        <w:t>Contribute to the strategic direction and general management of Consumer Action Law Centre as a member of the Management team</w:t>
      </w:r>
    </w:p>
    <w:p w14:paraId="001B9ECD" w14:textId="63E2C6ED" w:rsidR="387AFEDB" w:rsidRDefault="2F2B0463" w:rsidP="00A71E49">
      <w:pPr>
        <w:pStyle w:val="ListParagraph"/>
        <w:numPr>
          <w:ilvl w:val="1"/>
          <w:numId w:val="13"/>
        </w:numPr>
        <w:spacing w:after="0" w:line="259" w:lineRule="auto"/>
        <w:ind w:left="720"/>
        <w:rPr>
          <w:rFonts w:ascii="Corbel" w:eastAsia="Corbel" w:hAnsi="Corbel" w:cs="Corbel"/>
          <w:sz w:val="20"/>
          <w:szCs w:val="20"/>
          <w:lang w:val="en-US"/>
        </w:rPr>
      </w:pPr>
      <w:r w:rsidRPr="0C45D9A4">
        <w:rPr>
          <w:rFonts w:ascii="Corbel" w:hAnsi="Corbel" w:cs="Arial"/>
          <w:sz w:val="20"/>
          <w:szCs w:val="20"/>
          <w:lang w:val="en-US"/>
        </w:rPr>
        <w:t>Manag</w:t>
      </w:r>
      <w:r w:rsidR="58F39A8E" w:rsidRPr="0C45D9A4">
        <w:rPr>
          <w:rFonts w:ascii="Corbel" w:hAnsi="Corbel" w:cs="Arial"/>
          <w:sz w:val="20"/>
          <w:szCs w:val="20"/>
          <w:lang w:val="en-US"/>
        </w:rPr>
        <w:t xml:space="preserve">e </w:t>
      </w:r>
      <w:r w:rsidRPr="0C45D9A4">
        <w:rPr>
          <w:rFonts w:ascii="Corbel" w:hAnsi="Corbel" w:cs="Arial"/>
          <w:sz w:val="20"/>
          <w:szCs w:val="20"/>
          <w:lang w:val="en-US"/>
        </w:rPr>
        <w:t xml:space="preserve">information flow through </w:t>
      </w:r>
      <w:r w:rsidR="56D737B2" w:rsidRPr="0C45D9A4">
        <w:rPr>
          <w:rFonts w:ascii="Corbel" w:hAnsi="Corbel" w:cs="Arial"/>
          <w:sz w:val="20"/>
          <w:szCs w:val="20"/>
          <w:lang w:val="en-US"/>
        </w:rPr>
        <w:t xml:space="preserve">the </w:t>
      </w:r>
      <w:proofErr w:type="spellStart"/>
      <w:r w:rsidRPr="0C45D9A4">
        <w:rPr>
          <w:rFonts w:ascii="Corbel" w:hAnsi="Corbel" w:cs="Arial"/>
          <w:sz w:val="20"/>
          <w:szCs w:val="20"/>
          <w:lang w:val="en-US"/>
        </w:rPr>
        <w:t>organisation</w:t>
      </w:r>
      <w:proofErr w:type="spellEnd"/>
      <w:r w:rsidRPr="0C45D9A4">
        <w:rPr>
          <w:rFonts w:ascii="Corbel" w:hAnsi="Corbel" w:cs="Arial"/>
          <w:sz w:val="20"/>
          <w:szCs w:val="20"/>
          <w:lang w:val="en-US"/>
        </w:rPr>
        <w:t xml:space="preserve"> to</w:t>
      </w:r>
      <w:r w:rsidR="004029BB">
        <w:rPr>
          <w:rFonts w:ascii="Corbel" w:hAnsi="Corbel" w:cs="Arial"/>
          <w:sz w:val="20"/>
          <w:szCs w:val="20"/>
          <w:lang w:val="en-US"/>
        </w:rPr>
        <w:t xml:space="preserve"> and from financial counsellors</w:t>
      </w:r>
    </w:p>
    <w:p w14:paraId="393625CA" w14:textId="4DF7EF9B" w:rsidR="387AFEDB" w:rsidRDefault="2F2B0463" w:rsidP="00A71E49">
      <w:pPr>
        <w:pStyle w:val="ListParagraph"/>
        <w:numPr>
          <w:ilvl w:val="1"/>
          <w:numId w:val="13"/>
        </w:numPr>
        <w:spacing w:after="0" w:line="259" w:lineRule="auto"/>
        <w:ind w:left="720"/>
        <w:rPr>
          <w:rFonts w:ascii="Corbel" w:hAnsi="Corbel" w:cs="Arial"/>
          <w:sz w:val="20"/>
          <w:szCs w:val="20"/>
          <w:lang w:val="en-US"/>
        </w:rPr>
      </w:pPr>
      <w:r w:rsidRPr="0C45D9A4">
        <w:rPr>
          <w:rFonts w:ascii="Corbel" w:hAnsi="Corbel" w:cs="Arial"/>
          <w:sz w:val="20"/>
          <w:szCs w:val="20"/>
          <w:lang w:val="en-US"/>
        </w:rPr>
        <w:t xml:space="preserve">Lead the Financial Counselling </w:t>
      </w:r>
      <w:r w:rsidR="006566AA">
        <w:rPr>
          <w:rFonts w:ascii="Corbel" w:hAnsi="Corbel" w:cs="Arial"/>
          <w:sz w:val="20"/>
          <w:szCs w:val="20"/>
          <w:lang w:val="en-US"/>
        </w:rPr>
        <w:t>Practice</w:t>
      </w:r>
      <w:r w:rsidRPr="0C45D9A4">
        <w:rPr>
          <w:rFonts w:ascii="Corbel" w:hAnsi="Corbel" w:cs="Arial"/>
          <w:sz w:val="20"/>
          <w:szCs w:val="20"/>
          <w:lang w:val="en-US"/>
        </w:rPr>
        <w:t xml:space="preserve">’s effective integration with other areas of the </w:t>
      </w:r>
      <w:proofErr w:type="spellStart"/>
      <w:r w:rsidRPr="0C45D9A4">
        <w:rPr>
          <w:rFonts w:ascii="Corbel" w:hAnsi="Corbel" w:cs="Arial"/>
          <w:sz w:val="20"/>
          <w:szCs w:val="20"/>
          <w:lang w:val="en-US"/>
        </w:rPr>
        <w:t>organisation</w:t>
      </w:r>
      <w:proofErr w:type="spellEnd"/>
      <w:r w:rsidRPr="0C45D9A4">
        <w:rPr>
          <w:rFonts w:ascii="Corbel" w:hAnsi="Corbel" w:cs="Arial"/>
          <w:sz w:val="20"/>
          <w:szCs w:val="20"/>
          <w:lang w:val="en-US"/>
        </w:rPr>
        <w:t>, including Service Development &amp; Partnerships, Legal Practice, and Policy &amp; Campaigns</w:t>
      </w:r>
      <w:r w:rsidR="00F70445">
        <w:rPr>
          <w:rFonts w:ascii="Corbel" w:hAnsi="Corbel" w:cs="Arial"/>
          <w:sz w:val="20"/>
          <w:szCs w:val="20"/>
          <w:lang w:val="en-US"/>
        </w:rPr>
        <w:t>,</w:t>
      </w:r>
      <w:r w:rsidR="707B5AF9" w:rsidRPr="0C45D9A4">
        <w:rPr>
          <w:rFonts w:ascii="Corbel" w:hAnsi="Corbel" w:cs="Arial"/>
          <w:sz w:val="20"/>
          <w:szCs w:val="20"/>
          <w:lang w:val="en-US"/>
        </w:rPr>
        <w:t xml:space="preserve"> including contributing to the management of integrated projects</w:t>
      </w:r>
    </w:p>
    <w:p w14:paraId="3BAFD9A9" w14:textId="120B9B82" w:rsidR="00E26DBF" w:rsidRPr="00A71E49" w:rsidRDefault="00E26DBF" w:rsidP="00A71E49">
      <w:pPr>
        <w:pStyle w:val="ListParagraph"/>
        <w:numPr>
          <w:ilvl w:val="1"/>
          <w:numId w:val="13"/>
        </w:numPr>
        <w:spacing w:after="0" w:line="259" w:lineRule="auto"/>
        <w:ind w:left="720"/>
        <w:rPr>
          <w:rFonts w:ascii="Corbel" w:hAnsi="Corbel" w:cs="Arial"/>
          <w:sz w:val="20"/>
          <w:szCs w:val="20"/>
          <w:lang w:val="en-US"/>
        </w:rPr>
      </w:pPr>
      <w:r>
        <w:rPr>
          <w:rFonts w:ascii="Corbel" w:hAnsi="Corbel" w:cs="Arial"/>
          <w:sz w:val="20"/>
          <w:szCs w:val="20"/>
          <w:lang w:val="en-US"/>
        </w:rPr>
        <w:t xml:space="preserve">Report to, and engage with, funders as well as other financial counselling delivery agencies (including National Debt Helpline </w:t>
      </w:r>
      <w:r w:rsidR="00850DEB">
        <w:rPr>
          <w:rFonts w:ascii="Corbel" w:hAnsi="Corbel" w:cs="Arial"/>
          <w:sz w:val="20"/>
          <w:szCs w:val="20"/>
          <w:lang w:val="en-US"/>
        </w:rPr>
        <w:t>providers) and peak bodies</w:t>
      </w:r>
    </w:p>
    <w:p w14:paraId="6D3B3F7A" w14:textId="77777777" w:rsidR="00410653" w:rsidRDefault="00410653" w:rsidP="00A71E49">
      <w:pPr>
        <w:rPr>
          <w:rFonts w:ascii="Corbel" w:hAnsi="Corbel" w:cs="Arial"/>
          <w:b/>
          <w:bCs/>
          <w:lang w:val="en-US"/>
        </w:rPr>
      </w:pPr>
    </w:p>
    <w:p w14:paraId="4ACFBF2F" w14:textId="466008B7" w:rsidR="387AFEDB" w:rsidRPr="00A71E49" w:rsidRDefault="7FF7E730" w:rsidP="00A71E49">
      <w:pPr>
        <w:rPr>
          <w:rFonts w:ascii="Corbel" w:eastAsia="Corbel" w:hAnsi="Corbel" w:cs="Corbel"/>
          <w:b/>
          <w:bCs/>
          <w:lang w:val="en-US"/>
        </w:rPr>
      </w:pPr>
      <w:r w:rsidRPr="00A71E49">
        <w:rPr>
          <w:rFonts w:ascii="Corbel" w:hAnsi="Corbel" w:cs="Arial"/>
          <w:b/>
          <w:bCs/>
          <w:lang w:val="en-US"/>
        </w:rPr>
        <w:t>Media, PR</w:t>
      </w:r>
    </w:p>
    <w:p w14:paraId="18A92E4C" w14:textId="5B911D99" w:rsidR="00410653" w:rsidRDefault="00410653" w:rsidP="00A71E49">
      <w:pPr>
        <w:pStyle w:val="ListParagraph"/>
        <w:numPr>
          <w:ilvl w:val="1"/>
          <w:numId w:val="13"/>
        </w:numPr>
        <w:spacing w:after="0" w:line="259" w:lineRule="auto"/>
        <w:ind w:left="720"/>
        <w:rPr>
          <w:rFonts w:ascii="Corbel" w:hAnsi="Corbel" w:cs="Arial"/>
          <w:sz w:val="20"/>
          <w:szCs w:val="20"/>
          <w:lang w:val="en-US"/>
        </w:rPr>
      </w:pPr>
      <w:r>
        <w:rPr>
          <w:rFonts w:ascii="Corbel" w:hAnsi="Corbel" w:cs="Arial"/>
          <w:sz w:val="20"/>
          <w:szCs w:val="20"/>
          <w:lang w:val="en-US"/>
        </w:rPr>
        <w:t>In collaboration with the Media and Communications Adviser and the Director of Policy and Campaigns, contribute to media</w:t>
      </w:r>
      <w:r w:rsidR="00524142">
        <w:rPr>
          <w:rFonts w:ascii="Corbel" w:hAnsi="Corbel" w:cs="Arial"/>
          <w:sz w:val="20"/>
          <w:szCs w:val="20"/>
          <w:lang w:val="en-US"/>
        </w:rPr>
        <w:t xml:space="preserve"> initiatives and campaigns </w:t>
      </w:r>
      <w:r w:rsidR="00564431">
        <w:rPr>
          <w:rFonts w:ascii="Corbel" w:hAnsi="Corbel" w:cs="Arial"/>
          <w:sz w:val="20"/>
          <w:szCs w:val="20"/>
          <w:lang w:val="en-US"/>
        </w:rPr>
        <w:t>and facilitate financial counselling practice involvement</w:t>
      </w:r>
    </w:p>
    <w:p w14:paraId="6CC7CB00" w14:textId="692959DC" w:rsidR="387AFEDB" w:rsidRDefault="7FF7E730" w:rsidP="00A71E49">
      <w:pPr>
        <w:pStyle w:val="ListParagraph"/>
        <w:numPr>
          <w:ilvl w:val="1"/>
          <w:numId w:val="13"/>
        </w:numPr>
        <w:spacing w:after="0" w:line="259" w:lineRule="auto"/>
        <w:ind w:left="720"/>
        <w:rPr>
          <w:rFonts w:ascii="Corbel" w:hAnsi="Corbel" w:cs="Arial"/>
          <w:sz w:val="20"/>
          <w:szCs w:val="20"/>
          <w:lang w:val="en-US"/>
        </w:rPr>
      </w:pPr>
      <w:r w:rsidRPr="0C45D9A4">
        <w:rPr>
          <w:rFonts w:ascii="Corbel" w:hAnsi="Corbel" w:cs="Arial"/>
          <w:sz w:val="20"/>
          <w:szCs w:val="20"/>
          <w:lang w:val="en-US"/>
        </w:rPr>
        <w:t xml:space="preserve">Provide commentary or </w:t>
      </w:r>
      <w:proofErr w:type="spellStart"/>
      <w:r w:rsidRPr="0C45D9A4">
        <w:rPr>
          <w:rFonts w:ascii="Corbel" w:hAnsi="Corbel" w:cs="Arial"/>
          <w:sz w:val="20"/>
          <w:szCs w:val="20"/>
          <w:lang w:val="en-US"/>
        </w:rPr>
        <w:t>authori</w:t>
      </w:r>
      <w:r w:rsidR="06FDA199" w:rsidRPr="0C45D9A4">
        <w:rPr>
          <w:rFonts w:ascii="Corbel" w:hAnsi="Corbel" w:cs="Arial"/>
          <w:sz w:val="20"/>
          <w:szCs w:val="20"/>
          <w:lang w:val="en-US"/>
        </w:rPr>
        <w:t>s</w:t>
      </w:r>
      <w:r w:rsidRPr="0C45D9A4">
        <w:rPr>
          <w:rFonts w:ascii="Corbel" w:hAnsi="Corbel" w:cs="Arial"/>
          <w:sz w:val="20"/>
          <w:szCs w:val="20"/>
          <w:lang w:val="en-US"/>
        </w:rPr>
        <w:t>ation</w:t>
      </w:r>
      <w:proofErr w:type="spellEnd"/>
      <w:r w:rsidRPr="0C45D9A4">
        <w:rPr>
          <w:rFonts w:ascii="Corbel" w:hAnsi="Corbel" w:cs="Arial"/>
          <w:sz w:val="20"/>
          <w:szCs w:val="20"/>
          <w:lang w:val="en-US"/>
        </w:rPr>
        <w:t xml:space="preserve"> to FCs for media commentary</w:t>
      </w:r>
    </w:p>
    <w:p w14:paraId="64EE0EFC" w14:textId="7269409C" w:rsidR="387AFEDB" w:rsidRDefault="7FF7E730" w:rsidP="00A71E49">
      <w:pPr>
        <w:pStyle w:val="ListParagraph"/>
        <w:numPr>
          <w:ilvl w:val="1"/>
          <w:numId w:val="13"/>
        </w:numPr>
        <w:spacing w:after="0" w:line="259" w:lineRule="auto"/>
        <w:ind w:left="720"/>
        <w:rPr>
          <w:rFonts w:ascii="Corbel" w:hAnsi="Corbel" w:cs="Arial"/>
          <w:sz w:val="20"/>
          <w:szCs w:val="20"/>
          <w:lang w:val="en-US"/>
        </w:rPr>
      </w:pPr>
      <w:r w:rsidRPr="0C45D9A4">
        <w:rPr>
          <w:rFonts w:ascii="Corbel" w:hAnsi="Corbel" w:cs="Arial"/>
          <w:sz w:val="20"/>
          <w:szCs w:val="20"/>
          <w:lang w:val="en-US"/>
        </w:rPr>
        <w:t>Manage liaison re programs such as Day in the Life, and other external visitors/observers</w:t>
      </w:r>
    </w:p>
    <w:p w14:paraId="746A633E" w14:textId="4274A317" w:rsidR="002A18EC" w:rsidRPr="00A71E49" w:rsidRDefault="002A18EC" w:rsidP="00A71E49">
      <w:pPr>
        <w:spacing w:line="259" w:lineRule="auto"/>
        <w:ind w:left="360"/>
        <w:rPr>
          <w:rFonts w:ascii="Corbel" w:hAnsi="Corbel" w:cs="Arial"/>
          <w:lang w:val="en-US"/>
        </w:rPr>
      </w:pPr>
    </w:p>
    <w:p w14:paraId="746A633F" w14:textId="19D8126A" w:rsidR="004531F2" w:rsidRDefault="004531F2" w:rsidP="00326490">
      <w:pPr>
        <w:pStyle w:val="ListParagraph"/>
        <w:spacing w:after="0" w:line="240" w:lineRule="auto"/>
        <w:ind w:left="0"/>
        <w:rPr>
          <w:rFonts w:ascii="Corbel" w:hAnsi="Corbel" w:cs="Arial"/>
          <w:sz w:val="20"/>
          <w:szCs w:val="20"/>
          <w:lang w:val="en-US"/>
        </w:rPr>
      </w:pPr>
    </w:p>
    <w:p w14:paraId="3697847A" w14:textId="319D2939" w:rsidR="00B70941" w:rsidRPr="00B45B04" w:rsidRDefault="00B70941" w:rsidP="00326490">
      <w:pPr>
        <w:pStyle w:val="ListParagraph"/>
        <w:spacing w:after="0" w:line="240" w:lineRule="auto"/>
        <w:ind w:left="0"/>
        <w:rPr>
          <w:rFonts w:ascii="Corbel" w:hAnsi="Corbel" w:cs="Arial"/>
          <w:b/>
          <w:sz w:val="20"/>
          <w:szCs w:val="20"/>
          <w:lang w:val="en-US"/>
        </w:rPr>
      </w:pPr>
    </w:p>
    <w:p w14:paraId="746A6340" w14:textId="77777777" w:rsidR="004531F2" w:rsidRPr="00B45B04" w:rsidRDefault="004531F2" w:rsidP="00326490">
      <w:pPr>
        <w:pStyle w:val="ListParagraph"/>
        <w:spacing w:after="0" w:line="240" w:lineRule="auto"/>
        <w:ind w:left="0"/>
        <w:rPr>
          <w:rFonts w:ascii="Corbel" w:hAnsi="Corbel" w:cs="Arial"/>
          <w:sz w:val="20"/>
          <w:szCs w:val="20"/>
          <w:lang w:val="en-US"/>
        </w:rPr>
      </w:pPr>
    </w:p>
    <w:p w14:paraId="746A6345" w14:textId="041F7454" w:rsidR="00326490" w:rsidRPr="001A4FA8" w:rsidRDefault="00326490" w:rsidP="001A4FA8">
      <w:pPr>
        <w:pStyle w:val="ListParagraph"/>
        <w:spacing w:after="0" w:line="240" w:lineRule="auto"/>
        <w:ind w:left="0"/>
        <w:rPr>
          <w:rFonts w:ascii="Corbel" w:hAnsi="Corbel" w:cs="Arial"/>
          <w:b/>
          <w:sz w:val="20"/>
          <w:szCs w:val="20"/>
          <w:lang w:val="en-US"/>
        </w:rPr>
      </w:pPr>
      <w:r w:rsidRPr="00B45B04">
        <w:rPr>
          <w:rFonts w:ascii="Corbel" w:hAnsi="Corbel" w:cs="Arial"/>
          <w:b/>
          <w:sz w:val="20"/>
          <w:szCs w:val="20"/>
          <w:lang w:val="en-US"/>
        </w:rPr>
        <w:t>Qualifications</w:t>
      </w:r>
      <w:r w:rsidR="00406FF1" w:rsidRPr="00B45B04">
        <w:rPr>
          <w:rFonts w:ascii="Corbel" w:hAnsi="Corbel" w:cs="Arial"/>
          <w:b/>
          <w:sz w:val="20"/>
          <w:szCs w:val="20"/>
          <w:lang w:val="en-US"/>
        </w:rPr>
        <w:t>/Experience/Specialist Skills</w:t>
      </w:r>
      <w:r w:rsidRPr="00B45B04">
        <w:rPr>
          <w:rFonts w:ascii="Corbel" w:hAnsi="Corbel" w:cs="Arial"/>
          <w:b/>
          <w:sz w:val="20"/>
          <w:szCs w:val="20"/>
          <w:lang w:val="en-US"/>
        </w:rPr>
        <w:t>:</w:t>
      </w:r>
    </w:p>
    <w:p w14:paraId="64E87208" w14:textId="4AE08BE5" w:rsidR="00BB2633" w:rsidRPr="004B6F86" w:rsidRDefault="00650B6C" w:rsidP="00321F22">
      <w:pPr>
        <w:pStyle w:val="ListParagraph"/>
        <w:numPr>
          <w:ilvl w:val="0"/>
          <w:numId w:val="13"/>
        </w:numPr>
        <w:spacing w:after="0"/>
        <w:rPr>
          <w:rFonts w:ascii="Corbel" w:hAnsi="Corbel" w:cs="Arial"/>
          <w:sz w:val="20"/>
          <w:szCs w:val="20"/>
          <w:lang w:val="en-US"/>
        </w:rPr>
      </w:pPr>
      <w:r>
        <w:rPr>
          <w:rFonts w:ascii="Corbel" w:hAnsi="Corbel" w:cs="Arial"/>
          <w:sz w:val="20"/>
          <w:szCs w:val="20"/>
          <w:lang w:val="en-US"/>
        </w:rPr>
        <w:t>A</w:t>
      </w:r>
      <w:r w:rsidR="004B6F86" w:rsidRPr="004B6F86">
        <w:rPr>
          <w:rFonts w:ascii="Corbel" w:hAnsi="Corbel" w:cs="Arial"/>
          <w:sz w:val="20"/>
          <w:szCs w:val="20"/>
          <w:lang w:val="en-US"/>
        </w:rPr>
        <w:t xml:space="preserve"> qualified legal practitioner holding, or eligible to hold, a current unrestricted Victorian </w:t>
      </w:r>
      <w:proofErr w:type="spellStart"/>
      <w:r w:rsidR="004B6F86" w:rsidRPr="004B6F86">
        <w:rPr>
          <w:rFonts w:ascii="Corbel" w:hAnsi="Corbel" w:cs="Arial"/>
          <w:sz w:val="20"/>
          <w:szCs w:val="20"/>
          <w:lang w:val="en-US"/>
        </w:rPr>
        <w:t>Practising</w:t>
      </w:r>
      <w:proofErr w:type="spellEnd"/>
      <w:r w:rsidR="004B6F86" w:rsidRPr="004B6F86">
        <w:rPr>
          <w:rFonts w:ascii="Corbel" w:hAnsi="Corbel" w:cs="Arial"/>
          <w:sz w:val="20"/>
          <w:szCs w:val="20"/>
          <w:lang w:val="en-US"/>
        </w:rPr>
        <w:t xml:space="preserve"> Certificate</w:t>
      </w:r>
      <w:r>
        <w:rPr>
          <w:rFonts w:ascii="Corbel" w:hAnsi="Corbel" w:cs="Arial"/>
          <w:sz w:val="20"/>
          <w:szCs w:val="20"/>
          <w:lang w:val="en-US"/>
        </w:rPr>
        <w:t xml:space="preserve"> is desirable but not essential</w:t>
      </w:r>
    </w:p>
    <w:p w14:paraId="746A6351" w14:textId="2363A756" w:rsidR="009E2AC5" w:rsidRPr="00B70941" w:rsidRDefault="001A4FA8" w:rsidP="001A4FA8">
      <w:pPr>
        <w:pStyle w:val="ListParagraph"/>
        <w:numPr>
          <w:ilvl w:val="0"/>
          <w:numId w:val="13"/>
        </w:numPr>
        <w:spacing w:after="0"/>
        <w:rPr>
          <w:rFonts w:ascii="Corbel" w:hAnsi="Corbel" w:cs="Arial"/>
          <w:lang w:val="en-US"/>
        </w:rPr>
      </w:pPr>
      <w:r>
        <w:rPr>
          <w:rFonts w:ascii="Corbel" w:hAnsi="Corbel" w:cs="Arial"/>
          <w:sz w:val="20"/>
          <w:szCs w:val="20"/>
          <w:lang w:val="en-US"/>
        </w:rPr>
        <w:t>Practical k</w:t>
      </w:r>
      <w:r w:rsidR="002C1D8A" w:rsidRPr="00B45B04">
        <w:rPr>
          <w:rFonts w:ascii="Corbel" w:hAnsi="Corbel" w:cs="Arial"/>
          <w:sz w:val="20"/>
          <w:szCs w:val="20"/>
          <w:lang w:val="en-US"/>
        </w:rPr>
        <w:t>nowledge of consumer law</w:t>
      </w:r>
      <w:r w:rsidR="005739AC" w:rsidRPr="00B45B04">
        <w:rPr>
          <w:rFonts w:ascii="Corbel" w:hAnsi="Corbel" w:cs="Arial"/>
          <w:sz w:val="20"/>
          <w:szCs w:val="20"/>
          <w:lang w:val="en-US"/>
        </w:rPr>
        <w:t>, consumer credit law, bankruptcy law, civil procedure in both Federal and Victorian jurisdictions and debt enforcement law and procedure</w:t>
      </w:r>
    </w:p>
    <w:p w14:paraId="746A6354" w14:textId="41174B3C" w:rsidR="00226BD7" w:rsidRPr="001A4FA8" w:rsidRDefault="07AEE0EA" w:rsidP="001A4FA8">
      <w:pPr>
        <w:pStyle w:val="ListParagraph"/>
        <w:numPr>
          <w:ilvl w:val="0"/>
          <w:numId w:val="13"/>
        </w:numPr>
        <w:spacing w:after="0"/>
        <w:rPr>
          <w:lang w:val="en-US"/>
        </w:rPr>
      </w:pPr>
      <w:r w:rsidRPr="06A3B6C8">
        <w:rPr>
          <w:rFonts w:ascii="Corbel" w:hAnsi="Corbel" w:cs="Arial"/>
          <w:sz w:val="20"/>
          <w:szCs w:val="20"/>
          <w:lang w:val="en-US"/>
        </w:rPr>
        <w:t>Understanding of f</w:t>
      </w:r>
      <w:r w:rsidR="3A50DD00" w:rsidRPr="06A3B6C8">
        <w:rPr>
          <w:rFonts w:ascii="Corbel" w:hAnsi="Corbel" w:cs="Arial"/>
          <w:sz w:val="20"/>
          <w:szCs w:val="20"/>
          <w:lang w:val="en-US"/>
        </w:rPr>
        <w:t xml:space="preserve">inancial </w:t>
      </w:r>
      <w:r w:rsidR="3126821E" w:rsidRPr="06A3B6C8">
        <w:rPr>
          <w:rFonts w:ascii="Corbel" w:hAnsi="Corbel" w:cs="Arial"/>
          <w:sz w:val="20"/>
          <w:szCs w:val="20"/>
          <w:lang w:val="en-US"/>
        </w:rPr>
        <w:t>c</w:t>
      </w:r>
      <w:r w:rsidR="3A50DD00" w:rsidRPr="06A3B6C8">
        <w:rPr>
          <w:rFonts w:ascii="Corbel" w:hAnsi="Corbel" w:cs="Arial"/>
          <w:sz w:val="20"/>
          <w:szCs w:val="20"/>
          <w:lang w:val="en-US"/>
        </w:rPr>
        <w:t xml:space="preserve">ounselling skills </w:t>
      </w:r>
      <w:r w:rsidR="68495A36" w:rsidRPr="06A3B6C8">
        <w:rPr>
          <w:rFonts w:ascii="Corbel" w:hAnsi="Corbel" w:cs="Arial"/>
          <w:sz w:val="20"/>
          <w:szCs w:val="20"/>
          <w:lang w:val="en-US"/>
        </w:rPr>
        <w:t>and the role of financial counselling</w:t>
      </w:r>
    </w:p>
    <w:p w14:paraId="746A6355" w14:textId="77777777" w:rsidR="00226BD7" w:rsidRPr="00B45B04" w:rsidRDefault="00226BD7" w:rsidP="001A4FA8">
      <w:pPr>
        <w:rPr>
          <w:rFonts w:ascii="Corbel" w:hAnsi="Corbel" w:cs="Arial"/>
          <w:b/>
        </w:rPr>
      </w:pPr>
    </w:p>
    <w:p w14:paraId="746A6356" w14:textId="77777777" w:rsidR="00326490" w:rsidRPr="00B45B04" w:rsidRDefault="00406FF1" w:rsidP="001A4FA8">
      <w:pPr>
        <w:rPr>
          <w:rFonts w:ascii="Corbel" w:hAnsi="Corbel" w:cs="Arial"/>
          <w:b/>
        </w:rPr>
      </w:pPr>
      <w:r w:rsidRPr="00B45B04">
        <w:rPr>
          <w:rFonts w:ascii="Corbel" w:hAnsi="Corbel" w:cs="Arial"/>
          <w:b/>
        </w:rPr>
        <w:t>Competencies</w:t>
      </w:r>
    </w:p>
    <w:p w14:paraId="54B07B5A" w14:textId="71D28674" w:rsidR="00F27468" w:rsidRPr="001A4FA8" w:rsidRDefault="741608DA" w:rsidP="001A4FA8">
      <w:pPr>
        <w:pStyle w:val="ListParagraph"/>
        <w:numPr>
          <w:ilvl w:val="0"/>
          <w:numId w:val="15"/>
        </w:numPr>
        <w:spacing w:after="0"/>
        <w:rPr>
          <w:rFonts w:ascii="Corbel" w:hAnsi="Corbel" w:cs="Arial"/>
          <w:sz w:val="20"/>
          <w:szCs w:val="20"/>
          <w:lang w:val="en-GB"/>
        </w:rPr>
      </w:pPr>
      <w:r w:rsidRPr="0A51A339">
        <w:rPr>
          <w:rFonts w:ascii="Corbel" w:hAnsi="Corbel" w:cs="Arial"/>
          <w:sz w:val="20"/>
          <w:szCs w:val="20"/>
          <w:lang w:val="en-US"/>
        </w:rPr>
        <w:t xml:space="preserve">Confident, </w:t>
      </w:r>
      <w:proofErr w:type="gramStart"/>
      <w:r w:rsidRPr="0A51A339">
        <w:rPr>
          <w:rFonts w:ascii="Corbel" w:hAnsi="Corbel" w:cs="Arial"/>
          <w:sz w:val="20"/>
          <w:szCs w:val="20"/>
          <w:lang w:val="en-US"/>
        </w:rPr>
        <w:t>self-aware</w:t>
      </w:r>
      <w:proofErr w:type="gramEnd"/>
      <w:r w:rsidRPr="0A51A339">
        <w:rPr>
          <w:rFonts w:ascii="Corbel" w:hAnsi="Corbel" w:cs="Arial"/>
          <w:sz w:val="20"/>
          <w:szCs w:val="20"/>
          <w:lang w:val="en-US"/>
        </w:rPr>
        <w:t xml:space="preserve"> and reflective leader with a highly developed sense of own impact</w:t>
      </w:r>
    </w:p>
    <w:p w14:paraId="746A635B" w14:textId="347D0DF2" w:rsidR="002C1D8A" w:rsidRPr="001A4FA8" w:rsidRDefault="51C626E8" w:rsidP="001A4FA8">
      <w:pPr>
        <w:pStyle w:val="ListParagraph"/>
        <w:numPr>
          <w:ilvl w:val="0"/>
          <w:numId w:val="15"/>
        </w:numPr>
        <w:spacing w:after="0"/>
        <w:rPr>
          <w:rFonts w:ascii="Symbol" w:eastAsia="Symbol" w:hAnsi="Symbol" w:cs="Symbol"/>
          <w:color w:val="000000" w:themeColor="text1"/>
          <w:sz w:val="20"/>
          <w:szCs w:val="20"/>
        </w:rPr>
      </w:pPr>
      <w:r w:rsidRPr="0A51A339">
        <w:rPr>
          <w:rFonts w:ascii="Corbel" w:eastAsia="Corbel" w:hAnsi="Corbel" w:cs="Corbel"/>
          <w:color w:val="000000" w:themeColor="text1"/>
          <w:sz w:val="20"/>
          <w:szCs w:val="20"/>
          <w:lang w:val="en-GB"/>
        </w:rPr>
        <w:t>Pro-actively models and promotes reflective practice, organisational values, advancement of organisational goals, and the maintenance of high professional and ethical standards within the FC Practice. Encourages members of the FC team to act boldly and courageously in pursuing our vision</w:t>
      </w:r>
    </w:p>
    <w:p w14:paraId="79B07E2F" w14:textId="2EA7B0B9" w:rsidR="0A51A339" w:rsidRPr="001A4FA8" w:rsidRDefault="64ADE315" w:rsidP="001A4FA8">
      <w:pPr>
        <w:pStyle w:val="ListParagraph"/>
        <w:numPr>
          <w:ilvl w:val="0"/>
          <w:numId w:val="15"/>
        </w:numPr>
        <w:spacing w:after="0"/>
        <w:rPr>
          <w:rFonts w:ascii="Corbel" w:hAnsi="Corbel" w:cs="Arial"/>
          <w:sz w:val="20"/>
          <w:szCs w:val="20"/>
          <w:lang w:val="en-US"/>
        </w:rPr>
      </w:pPr>
      <w:r w:rsidRPr="0A51A339">
        <w:rPr>
          <w:rFonts w:ascii="Corbel" w:hAnsi="Corbel" w:cs="Arial"/>
          <w:sz w:val="20"/>
          <w:szCs w:val="20"/>
          <w:lang w:val="en-US"/>
        </w:rPr>
        <w:t>Excellent</w:t>
      </w:r>
      <w:r w:rsidR="741608DA" w:rsidRPr="0A51A339">
        <w:rPr>
          <w:rFonts w:ascii="Corbel" w:hAnsi="Corbel" w:cs="Arial"/>
          <w:sz w:val="20"/>
          <w:szCs w:val="20"/>
          <w:lang w:val="en-US"/>
        </w:rPr>
        <w:t xml:space="preserve"> written and oral communication skills</w:t>
      </w:r>
    </w:p>
    <w:p w14:paraId="66A8FF12" w14:textId="723372F0" w:rsidR="0A51A339" w:rsidRPr="001A4FA8" w:rsidRDefault="5041A90E" w:rsidP="001A4FA8">
      <w:pPr>
        <w:pStyle w:val="ListParagraph"/>
        <w:numPr>
          <w:ilvl w:val="0"/>
          <w:numId w:val="15"/>
        </w:numPr>
        <w:spacing w:after="0"/>
        <w:rPr>
          <w:rFonts w:ascii="Corbel" w:eastAsia="Corbel" w:hAnsi="Corbel" w:cs="Corbel"/>
          <w:sz w:val="20"/>
          <w:szCs w:val="20"/>
          <w:lang w:val="en-US"/>
        </w:rPr>
      </w:pPr>
      <w:r w:rsidRPr="0A51A339">
        <w:rPr>
          <w:rFonts w:ascii="Corbel" w:hAnsi="Corbel" w:cs="Arial"/>
          <w:sz w:val="20"/>
          <w:szCs w:val="20"/>
          <w:lang w:val="en-US"/>
        </w:rPr>
        <w:t>Excellent time management skills and ability to manage competing priorities under pressure</w:t>
      </w:r>
    </w:p>
    <w:p w14:paraId="4888B2B6" w14:textId="3ACD47D7" w:rsidR="00533CD1" w:rsidRPr="00B45B04" w:rsidRDefault="006F4085" w:rsidP="001A4FA8">
      <w:pPr>
        <w:pStyle w:val="BodyText"/>
        <w:numPr>
          <w:ilvl w:val="0"/>
          <w:numId w:val="15"/>
        </w:numPr>
        <w:spacing w:after="0"/>
        <w:jc w:val="left"/>
        <w:rPr>
          <w:rFonts w:ascii="Corbel" w:eastAsia="Calibri" w:hAnsi="Corbel" w:cs="Arial"/>
          <w:spacing w:val="0"/>
          <w:lang w:val="en-US"/>
        </w:rPr>
      </w:pPr>
      <w:r w:rsidRPr="0A51A339">
        <w:rPr>
          <w:rFonts w:ascii="Corbel" w:eastAsia="Calibri" w:hAnsi="Corbel" w:cs="Arial"/>
          <w:spacing w:val="0"/>
          <w:lang w:val="en-US"/>
        </w:rPr>
        <w:t>D</w:t>
      </w:r>
      <w:r w:rsidR="00736EB0" w:rsidRPr="0A51A339">
        <w:rPr>
          <w:rFonts w:ascii="Corbel" w:eastAsia="Calibri" w:hAnsi="Corbel" w:cs="Arial"/>
          <w:spacing w:val="0"/>
          <w:lang w:val="en-US"/>
        </w:rPr>
        <w:t xml:space="preserve">emonstrated understanding of </w:t>
      </w:r>
      <w:proofErr w:type="spellStart"/>
      <w:r w:rsidR="00736EB0" w:rsidRPr="0A51A339">
        <w:rPr>
          <w:rFonts w:ascii="Corbel" w:eastAsia="Calibri" w:hAnsi="Corbel" w:cs="Arial"/>
          <w:spacing w:val="0"/>
          <w:lang w:val="en-US"/>
        </w:rPr>
        <w:t>centre</w:t>
      </w:r>
      <w:proofErr w:type="spellEnd"/>
      <w:r w:rsidR="00736EB0" w:rsidRPr="0A51A339">
        <w:rPr>
          <w:rFonts w:ascii="Corbel" w:eastAsia="Calibri" w:hAnsi="Corbel" w:cs="Arial"/>
          <w:spacing w:val="0"/>
          <w:lang w:val="en-US"/>
        </w:rPr>
        <w:t xml:space="preserve"> goals and the </w:t>
      </w:r>
      <w:r w:rsidR="00D97191" w:rsidRPr="0A51A339">
        <w:rPr>
          <w:rFonts w:ascii="Corbel" w:eastAsia="Calibri" w:hAnsi="Corbel" w:cs="Arial"/>
          <w:spacing w:val="0"/>
          <w:lang w:val="en-US"/>
        </w:rPr>
        <w:t xml:space="preserve">role of the </w:t>
      </w:r>
      <w:r w:rsidR="23DD059E" w:rsidRPr="0A51A339">
        <w:rPr>
          <w:rFonts w:ascii="Corbel" w:eastAsia="Calibri" w:hAnsi="Corbel" w:cs="Arial"/>
          <w:spacing w:val="0"/>
          <w:lang w:val="en-US"/>
        </w:rPr>
        <w:t>Financial Counselling service</w:t>
      </w:r>
      <w:r w:rsidR="00D97191" w:rsidRPr="0A51A339">
        <w:rPr>
          <w:rFonts w:ascii="Corbel" w:eastAsia="Calibri" w:hAnsi="Corbel" w:cs="Arial"/>
          <w:spacing w:val="0"/>
          <w:lang w:val="en-US"/>
        </w:rPr>
        <w:t xml:space="preserve"> within an integrated practice model</w:t>
      </w:r>
    </w:p>
    <w:p w14:paraId="2BCEB9AC" w14:textId="7049D73F" w:rsidR="00736EB0" w:rsidRPr="00B45B04" w:rsidRDefault="00533CD1" w:rsidP="001A4FA8">
      <w:pPr>
        <w:pStyle w:val="BodyText"/>
        <w:numPr>
          <w:ilvl w:val="0"/>
          <w:numId w:val="15"/>
        </w:numPr>
        <w:spacing w:after="0"/>
        <w:jc w:val="left"/>
        <w:rPr>
          <w:rFonts w:ascii="Corbel" w:eastAsia="Corbel" w:hAnsi="Corbel" w:cs="Corbel"/>
          <w:spacing w:val="0"/>
        </w:rPr>
      </w:pPr>
      <w:r w:rsidRPr="0A51A339">
        <w:rPr>
          <w:rFonts w:ascii="Corbel" w:eastAsia="Calibri" w:hAnsi="Corbel" w:cs="Arial"/>
          <w:spacing w:val="0"/>
          <w:lang w:val="en-US"/>
        </w:rPr>
        <w:t xml:space="preserve">Change agent: </w:t>
      </w:r>
      <w:r w:rsidR="7D40A477" w:rsidRPr="0A51A339">
        <w:rPr>
          <w:rFonts w:ascii="Corbel" w:eastAsia="Corbel" w:hAnsi="Corbel" w:cs="Corbel"/>
        </w:rPr>
        <w:t xml:space="preserve">Leads and models adaptability and engagement with change, </w:t>
      </w:r>
      <w:proofErr w:type="gramStart"/>
      <w:r w:rsidR="7D40A477" w:rsidRPr="0A51A339">
        <w:rPr>
          <w:rFonts w:ascii="Corbel" w:eastAsia="Corbel" w:hAnsi="Corbel" w:cs="Corbel"/>
        </w:rPr>
        <w:t>in particular with</w:t>
      </w:r>
      <w:proofErr w:type="gramEnd"/>
      <w:r w:rsidR="7D40A477" w:rsidRPr="0A51A339">
        <w:rPr>
          <w:rFonts w:ascii="Corbel" w:eastAsia="Corbel" w:hAnsi="Corbel" w:cs="Corbel"/>
        </w:rPr>
        <w:t xml:space="preserve"> technology</w:t>
      </w:r>
    </w:p>
    <w:p w14:paraId="14543EF9" w14:textId="5BD38B6A" w:rsidR="00771165" w:rsidRPr="00B45B04" w:rsidRDefault="00771165" w:rsidP="001A4FA8">
      <w:pPr>
        <w:pStyle w:val="BodyText"/>
        <w:numPr>
          <w:ilvl w:val="0"/>
          <w:numId w:val="15"/>
        </w:numPr>
        <w:spacing w:after="0"/>
        <w:jc w:val="left"/>
        <w:rPr>
          <w:rFonts w:ascii="Corbel" w:eastAsia="Calibri" w:hAnsi="Corbel" w:cs="Arial"/>
          <w:spacing w:val="0"/>
          <w:lang w:val="en-US"/>
        </w:rPr>
      </w:pPr>
      <w:r w:rsidRPr="0A51A339">
        <w:rPr>
          <w:rFonts w:ascii="Corbel" w:eastAsia="Calibri" w:hAnsi="Corbel" w:cs="Arial"/>
          <w:spacing w:val="0"/>
          <w:lang w:val="en-US"/>
        </w:rPr>
        <w:t>Excellent stakeholder management skills</w:t>
      </w:r>
    </w:p>
    <w:p w14:paraId="746A6361" w14:textId="77777777" w:rsidR="006D4C83" w:rsidRPr="00B45B04" w:rsidRDefault="006D4C83" w:rsidP="001A4FA8">
      <w:pPr>
        <w:pStyle w:val="ListParagraph"/>
        <w:spacing w:after="0"/>
        <w:rPr>
          <w:rFonts w:ascii="Corbel" w:hAnsi="Corbel" w:cs="Arial"/>
          <w:sz w:val="20"/>
          <w:szCs w:val="20"/>
          <w:lang w:val="en-US"/>
        </w:rPr>
      </w:pPr>
    </w:p>
    <w:p w14:paraId="19FAA60B" w14:textId="4530B953" w:rsidR="00326490" w:rsidRPr="00B45B04" w:rsidRDefault="00326490" w:rsidP="001A4FA8">
      <w:pPr>
        <w:rPr>
          <w:rFonts w:ascii="Corbel" w:eastAsia="Corbel" w:hAnsi="Corbel" w:cs="Corbel"/>
        </w:rPr>
      </w:pPr>
    </w:p>
    <w:p w14:paraId="3C2A6683" w14:textId="0920BE28" w:rsidR="00326490" w:rsidRPr="00B45B04" w:rsidRDefault="00326490" w:rsidP="001A4FA8">
      <w:pPr>
        <w:rPr>
          <w:rFonts w:ascii="Corbel" w:eastAsia="Corbel" w:hAnsi="Corbel" w:cs="Corbel"/>
        </w:rPr>
      </w:pPr>
    </w:p>
    <w:p w14:paraId="44075BE0" w14:textId="6CF98406" w:rsidR="00326490" w:rsidRPr="00B45B04" w:rsidRDefault="00326490" w:rsidP="0A51A339">
      <w:pPr>
        <w:rPr>
          <w:rFonts w:ascii="Corbel" w:eastAsia="Corbel" w:hAnsi="Corbel" w:cs="Corbel"/>
        </w:rPr>
      </w:pPr>
    </w:p>
    <w:p w14:paraId="0C2A4344" w14:textId="5831EFE8" w:rsidR="00326490" w:rsidRPr="00B45B04" w:rsidRDefault="00326490" w:rsidP="0A51A339">
      <w:pPr>
        <w:rPr>
          <w:rFonts w:eastAsia="Arial" w:cs="Arial"/>
          <w:sz w:val="22"/>
          <w:szCs w:val="22"/>
        </w:rPr>
      </w:pPr>
    </w:p>
    <w:p w14:paraId="746A6362" w14:textId="18B03C61" w:rsidR="00326490" w:rsidRPr="00B45B04" w:rsidRDefault="00326490" w:rsidP="0A51A339">
      <w:pPr>
        <w:rPr>
          <w:rFonts w:ascii="Corbel" w:hAnsi="Corbel" w:cs="Arial"/>
          <w:b/>
          <w:bCs/>
        </w:rPr>
      </w:pPr>
    </w:p>
    <w:p w14:paraId="07901B90" w14:textId="58D56C08" w:rsidR="4B0D629A" w:rsidRDefault="4B0D629A" w:rsidP="4B0D629A">
      <w:pPr>
        <w:rPr>
          <w:rFonts w:ascii="Corbel" w:hAnsi="Corbel" w:cs="Arial"/>
          <w:b/>
          <w:bCs/>
        </w:rPr>
      </w:pPr>
    </w:p>
    <w:p w14:paraId="6DC15156" w14:textId="04C412B7" w:rsidR="4B0D629A" w:rsidRDefault="4B0D629A" w:rsidP="4B0D629A">
      <w:pPr>
        <w:rPr>
          <w:rFonts w:ascii="Corbel" w:hAnsi="Corbel" w:cs="Arial"/>
          <w:b/>
          <w:bCs/>
        </w:rPr>
      </w:pPr>
    </w:p>
    <w:p w14:paraId="14E603DB" w14:textId="005C8FE3" w:rsidR="4B0D629A" w:rsidRDefault="4B0D629A" w:rsidP="4B0D629A">
      <w:pPr>
        <w:rPr>
          <w:rFonts w:ascii="Corbel" w:hAnsi="Corbel" w:cs="Arial"/>
          <w:b/>
          <w:bCs/>
        </w:rPr>
      </w:pPr>
    </w:p>
    <w:p w14:paraId="5600A082" w14:textId="5B0DB2A3" w:rsidR="4B0D629A" w:rsidRDefault="4B0D629A" w:rsidP="4B0D629A">
      <w:pPr>
        <w:rPr>
          <w:rFonts w:ascii="Corbel" w:hAnsi="Corbel" w:cs="Arial"/>
          <w:b/>
          <w:bCs/>
        </w:rPr>
      </w:pPr>
    </w:p>
    <w:p w14:paraId="7AD1BAED" w14:textId="05EF1F8E" w:rsidR="4B0D629A" w:rsidRDefault="4B0D629A" w:rsidP="4B0D629A">
      <w:pPr>
        <w:rPr>
          <w:rFonts w:ascii="Corbel" w:hAnsi="Corbel" w:cs="Arial"/>
          <w:b/>
          <w:bCs/>
        </w:rPr>
      </w:pPr>
    </w:p>
    <w:p w14:paraId="2A0FB745" w14:textId="257F4629" w:rsidR="4B0D629A" w:rsidRDefault="4B0D629A" w:rsidP="4B0D629A">
      <w:pPr>
        <w:rPr>
          <w:rFonts w:ascii="Corbel" w:hAnsi="Corbel" w:cs="Arial"/>
          <w:b/>
          <w:bCs/>
        </w:rPr>
      </w:pPr>
    </w:p>
    <w:p w14:paraId="770B6770" w14:textId="795AF515" w:rsidR="4B0D629A" w:rsidRDefault="4B0D629A" w:rsidP="4B0D629A">
      <w:pPr>
        <w:rPr>
          <w:rFonts w:ascii="Corbel" w:hAnsi="Corbel" w:cs="Arial"/>
          <w:b/>
          <w:bCs/>
        </w:rPr>
      </w:pPr>
    </w:p>
    <w:p w14:paraId="61BB730C" w14:textId="4EB211DA" w:rsidR="4C50E6C0" w:rsidRDefault="4C50E6C0" w:rsidP="4C50E6C0">
      <w:pPr>
        <w:rPr>
          <w:rFonts w:ascii="Corbel" w:hAnsi="Corbel" w:cs="Arial"/>
          <w:b/>
          <w:bCs/>
        </w:rPr>
      </w:pPr>
    </w:p>
    <w:p w14:paraId="20F2A6CB" w14:textId="1F4A040B" w:rsidR="4C50E6C0" w:rsidRDefault="4C50E6C0" w:rsidP="4C50E6C0">
      <w:pPr>
        <w:rPr>
          <w:rFonts w:ascii="Corbel" w:hAnsi="Corbel" w:cs="Arial"/>
          <w:b/>
          <w:bCs/>
        </w:rPr>
      </w:pPr>
    </w:p>
    <w:p w14:paraId="7AAD0DF7" w14:textId="490BD41F" w:rsidR="4C50E6C0" w:rsidRDefault="4C50E6C0" w:rsidP="4C50E6C0">
      <w:pPr>
        <w:rPr>
          <w:rFonts w:ascii="Corbel" w:hAnsi="Corbel" w:cs="Arial"/>
          <w:b/>
          <w:bCs/>
        </w:rPr>
      </w:pPr>
    </w:p>
    <w:p w14:paraId="54DB4EE5" w14:textId="0582914F" w:rsidR="4C50E6C0" w:rsidRDefault="4C50E6C0" w:rsidP="4C50E6C0">
      <w:pPr>
        <w:rPr>
          <w:rFonts w:ascii="Corbel" w:hAnsi="Corbel" w:cs="Arial"/>
          <w:b/>
          <w:bCs/>
        </w:rPr>
      </w:pPr>
    </w:p>
    <w:p w14:paraId="49AA7CEC" w14:textId="46BCACB6" w:rsidR="4C50E6C0" w:rsidRDefault="4C50E6C0" w:rsidP="4C50E6C0">
      <w:pPr>
        <w:rPr>
          <w:rFonts w:ascii="Corbel" w:hAnsi="Corbel" w:cs="Arial"/>
          <w:b/>
          <w:bCs/>
        </w:rPr>
      </w:pPr>
    </w:p>
    <w:p w14:paraId="45B9E5E5" w14:textId="5C78D565" w:rsidR="4C50E6C0" w:rsidRDefault="4C50E6C0" w:rsidP="4C50E6C0">
      <w:pPr>
        <w:rPr>
          <w:rFonts w:ascii="Corbel" w:hAnsi="Corbel" w:cs="Arial"/>
          <w:b/>
          <w:bCs/>
        </w:rPr>
      </w:pPr>
    </w:p>
    <w:p w14:paraId="79E55955" w14:textId="025A9288" w:rsidR="4C50E6C0" w:rsidRDefault="4C50E6C0" w:rsidP="4C50E6C0">
      <w:pPr>
        <w:rPr>
          <w:rFonts w:ascii="Corbel" w:hAnsi="Corbel" w:cs="Arial"/>
          <w:b/>
          <w:bCs/>
        </w:rPr>
      </w:pPr>
    </w:p>
    <w:p w14:paraId="29AC3D14" w14:textId="56C7D9FE" w:rsidR="4B0D629A" w:rsidRDefault="4B0D629A" w:rsidP="4B0D629A">
      <w:pPr>
        <w:rPr>
          <w:rFonts w:ascii="Corbel" w:hAnsi="Corbel" w:cs="Arial"/>
          <w:b/>
          <w:bCs/>
        </w:rPr>
      </w:pPr>
    </w:p>
    <w:p w14:paraId="33942FBF" w14:textId="645A4AEB" w:rsidR="4B0D629A" w:rsidRDefault="4B0D629A" w:rsidP="4B0D629A">
      <w:pPr>
        <w:rPr>
          <w:rFonts w:ascii="Corbel" w:hAnsi="Corbel" w:cs="Arial"/>
          <w:b/>
          <w:bCs/>
        </w:rPr>
      </w:pPr>
    </w:p>
    <w:p w14:paraId="784DEA31" w14:textId="77777777" w:rsidR="0C45D9A4" w:rsidRDefault="0C45D9A4" w:rsidP="0C45D9A4">
      <w:pPr>
        <w:pStyle w:val="ListParagraph"/>
        <w:spacing w:after="0" w:line="240" w:lineRule="auto"/>
        <w:ind w:left="0"/>
        <w:rPr>
          <w:sz w:val="20"/>
          <w:szCs w:val="20"/>
        </w:rPr>
      </w:pPr>
    </w:p>
    <w:p w14:paraId="3A04BDAF" w14:textId="0F5FD160" w:rsidR="0C45D9A4" w:rsidRDefault="0C45D9A4" w:rsidP="0C45D9A4">
      <w:pPr>
        <w:pStyle w:val="ListParagraph"/>
        <w:spacing w:after="0" w:line="240" w:lineRule="auto"/>
        <w:ind w:left="0"/>
        <w:rPr>
          <w:sz w:val="20"/>
          <w:szCs w:val="20"/>
        </w:rPr>
      </w:pPr>
    </w:p>
    <w:p w14:paraId="4AA3F445" w14:textId="6E71CFA0" w:rsidR="0C45D9A4" w:rsidRDefault="0C45D9A4" w:rsidP="2A4A03B6">
      <w:pPr>
        <w:rPr>
          <w:lang w:val="en-US"/>
        </w:rPr>
      </w:pPr>
    </w:p>
    <w:p w14:paraId="524B38C4" w14:textId="77777777" w:rsidR="0C45D9A4" w:rsidRDefault="0C45D9A4" w:rsidP="0C45D9A4">
      <w:pPr>
        <w:pStyle w:val="ListParagraph"/>
        <w:spacing w:after="0" w:line="240" w:lineRule="auto"/>
        <w:ind w:left="0"/>
        <w:rPr>
          <w:sz w:val="20"/>
          <w:szCs w:val="20"/>
        </w:rPr>
      </w:pPr>
    </w:p>
    <w:p w14:paraId="0025CDF6" w14:textId="71D357A9" w:rsidR="0C45D9A4" w:rsidRDefault="0C45D9A4" w:rsidP="0C45D9A4">
      <w:pPr>
        <w:spacing w:line="259" w:lineRule="auto"/>
        <w:ind w:left="360"/>
        <w:rPr>
          <w:rFonts w:ascii="Corbel" w:hAnsi="Corbel" w:cs="Arial"/>
          <w:lang w:val="en-US"/>
        </w:rPr>
      </w:pPr>
    </w:p>
    <w:p w14:paraId="52432DF5" w14:textId="5353BC98" w:rsidR="0C45D9A4" w:rsidRDefault="0C45D9A4" w:rsidP="0C45D9A4">
      <w:pPr>
        <w:spacing w:line="259" w:lineRule="auto"/>
        <w:ind w:left="360"/>
        <w:rPr>
          <w:rFonts w:ascii="Corbel" w:hAnsi="Corbel" w:cs="Arial"/>
          <w:lang w:val="en-US"/>
        </w:rPr>
      </w:pPr>
    </w:p>
    <w:p w14:paraId="7EF9CAA5" w14:textId="0F5FD160" w:rsidR="0C45D9A4" w:rsidRDefault="0C45D9A4" w:rsidP="0C45D9A4">
      <w:pPr>
        <w:pStyle w:val="ListParagraph"/>
        <w:spacing w:after="0" w:line="240" w:lineRule="auto"/>
        <w:ind w:left="0"/>
        <w:rPr>
          <w:sz w:val="20"/>
          <w:szCs w:val="20"/>
        </w:rPr>
      </w:pPr>
    </w:p>
    <w:p w14:paraId="472CD980" w14:textId="6D269F74" w:rsidR="00326490" w:rsidRPr="00B45B04" w:rsidRDefault="00326490" w:rsidP="00912ABE">
      <w:pPr>
        <w:rPr>
          <w:rFonts w:ascii="Corbel" w:hAnsi="Corbel" w:cs="Arial"/>
          <w:b/>
        </w:rPr>
      </w:pPr>
    </w:p>
    <w:sectPr w:rsidR="00326490" w:rsidRPr="00B45B04" w:rsidSect="00196AC1">
      <w:footerReference w:type="even" r:id="rId15"/>
      <w:footerReference w:type="default" r:id="rId16"/>
      <w:headerReference w:type="first" r:id="rId17"/>
      <w:footerReference w:type="first" r:id="rId18"/>
      <w:pgSz w:w="11906" w:h="16838" w:code="9"/>
      <w:pgMar w:top="234" w:right="1797" w:bottom="1440" w:left="1797" w:header="113" w:footer="95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DC0CC" w14:textId="77777777" w:rsidR="00EE0B0E" w:rsidRDefault="00EE0B0E">
      <w:r>
        <w:separator/>
      </w:r>
    </w:p>
  </w:endnote>
  <w:endnote w:type="continuationSeparator" w:id="0">
    <w:p w14:paraId="55ACCCAC" w14:textId="77777777" w:rsidR="00EE0B0E" w:rsidRDefault="00EE0B0E">
      <w:r>
        <w:continuationSeparator/>
      </w:r>
    </w:p>
  </w:endnote>
  <w:endnote w:type="continuationNotice" w:id="1">
    <w:p w14:paraId="3DF03BEC" w14:textId="77777777" w:rsidR="00EE0B0E" w:rsidRDefault="00EE0B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A6369" w14:textId="77777777" w:rsidR="00893433" w:rsidRDefault="00035B3A">
    <w:pPr>
      <w:pStyle w:val="Footer"/>
      <w:framePr w:wrap="around" w:vAnchor="text" w:hAnchor="margin" w:xAlign="center" w:y="1"/>
      <w:rPr>
        <w:rStyle w:val="PageNumber"/>
      </w:rPr>
    </w:pPr>
    <w:r>
      <w:rPr>
        <w:rStyle w:val="PageNumber"/>
      </w:rPr>
      <w:fldChar w:fldCharType="begin"/>
    </w:r>
    <w:r w:rsidR="00893433">
      <w:rPr>
        <w:rStyle w:val="PageNumber"/>
      </w:rPr>
      <w:instrText xml:space="preserve">PAGE  </w:instrText>
    </w:r>
    <w:r>
      <w:rPr>
        <w:rStyle w:val="PageNumber"/>
      </w:rPr>
      <w:fldChar w:fldCharType="separate"/>
    </w:r>
    <w:r w:rsidR="00893433">
      <w:rPr>
        <w:rStyle w:val="PageNumber"/>
        <w:noProof/>
      </w:rPr>
      <w:t>1</w:t>
    </w:r>
    <w:r>
      <w:rPr>
        <w:rStyle w:val="PageNumber"/>
      </w:rPr>
      <w:fldChar w:fldCharType="end"/>
    </w:r>
  </w:p>
  <w:p w14:paraId="746A636A" w14:textId="77777777" w:rsidR="00893433" w:rsidRDefault="008934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A636B" w14:textId="476423C5" w:rsidR="00893433" w:rsidRDefault="00893433">
    <w:pPr>
      <w:pStyle w:val="Footer"/>
      <w:rPr>
        <w:rFonts w:ascii="Times New Roman" w:hAnsi="Times New Roman"/>
      </w:rPr>
    </w:pPr>
    <w:r>
      <w:rPr>
        <w:rFonts w:ascii="Times New Roman" w:hAnsi="Times New Roman"/>
      </w:rPr>
      <w:t xml:space="preserve">Page </w:t>
    </w:r>
    <w:r w:rsidR="00035B3A">
      <w:rPr>
        <w:rStyle w:val="PageNumber"/>
        <w:rFonts w:ascii="Times New Roman" w:hAnsi="Times New Roman"/>
      </w:rPr>
      <w:fldChar w:fldCharType="begin"/>
    </w:r>
    <w:r>
      <w:rPr>
        <w:rStyle w:val="PageNumber"/>
        <w:rFonts w:ascii="Times New Roman" w:hAnsi="Times New Roman"/>
      </w:rPr>
      <w:instrText xml:space="preserve"> PAGE </w:instrText>
    </w:r>
    <w:r w:rsidR="00035B3A">
      <w:rPr>
        <w:rStyle w:val="PageNumber"/>
        <w:rFonts w:ascii="Times New Roman" w:hAnsi="Times New Roman"/>
      </w:rPr>
      <w:fldChar w:fldCharType="separate"/>
    </w:r>
    <w:r w:rsidR="004D3C68">
      <w:rPr>
        <w:rStyle w:val="PageNumber"/>
        <w:rFonts w:ascii="Times New Roman" w:hAnsi="Times New Roman"/>
        <w:noProof/>
      </w:rPr>
      <w:t>3</w:t>
    </w:r>
    <w:r w:rsidR="00035B3A">
      <w:rPr>
        <w:rStyle w:val="PageNumbe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A636D" w14:textId="05AAEC85" w:rsidR="00893433" w:rsidRDefault="00893433" w:rsidP="00277257">
    <w:pPr>
      <w:pStyle w:val="Footer"/>
      <w:spacing w:before="0" w:line="240" w:lineRule="auto"/>
      <w:rPr>
        <w:rFonts w:ascii="Times New Roman" w:hAnsi="Times New Roman"/>
        <w:sz w:val="16"/>
      </w:rPr>
    </w:pPr>
    <w:r>
      <w:rPr>
        <w:rFonts w:ascii="Times New Roman" w:hAnsi="Times New Roman"/>
      </w:rPr>
      <w:t xml:space="preserve">Page </w:t>
    </w:r>
    <w:r w:rsidR="00035B3A">
      <w:rPr>
        <w:rStyle w:val="PageNumber"/>
        <w:rFonts w:ascii="Times New Roman" w:hAnsi="Times New Roman"/>
      </w:rPr>
      <w:fldChar w:fldCharType="begin"/>
    </w:r>
    <w:r>
      <w:rPr>
        <w:rStyle w:val="PageNumber"/>
        <w:rFonts w:ascii="Times New Roman" w:hAnsi="Times New Roman"/>
      </w:rPr>
      <w:instrText xml:space="preserve"> PAGE </w:instrText>
    </w:r>
    <w:r w:rsidR="00035B3A">
      <w:rPr>
        <w:rStyle w:val="PageNumber"/>
        <w:rFonts w:ascii="Times New Roman" w:hAnsi="Times New Roman"/>
      </w:rPr>
      <w:fldChar w:fldCharType="separate"/>
    </w:r>
    <w:r w:rsidR="004D3C68">
      <w:rPr>
        <w:rStyle w:val="PageNumber"/>
        <w:rFonts w:ascii="Times New Roman" w:hAnsi="Times New Roman"/>
        <w:noProof/>
      </w:rPr>
      <w:t>1</w:t>
    </w:r>
    <w:r w:rsidR="00035B3A">
      <w:rPr>
        <w:rStyle w:val="PageNumber"/>
        <w:rFonts w:ascii="Times New Roman" w:hAnsi="Times New Roman"/>
      </w:rPr>
      <w:fldChar w:fldCharType="end"/>
    </w:r>
    <w:r w:rsidR="00277257">
      <w:rPr>
        <w:rFonts w:ascii="Times New Roman" w:hAnsi="Times New Roman"/>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46DF2" w14:textId="77777777" w:rsidR="00EE0B0E" w:rsidRDefault="00EE0B0E">
      <w:r>
        <w:separator/>
      </w:r>
    </w:p>
  </w:footnote>
  <w:footnote w:type="continuationSeparator" w:id="0">
    <w:p w14:paraId="7B0D551D" w14:textId="77777777" w:rsidR="00EE0B0E" w:rsidRDefault="00EE0B0E">
      <w:r>
        <w:continuationSeparator/>
      </w:r>
    </w:p>
  </w:footnote>
  <w:footnote w:type="continuationNotice" w:id="1">
    <w:p w14:paraId="630121F1" w14:textId="77777777" w:rsidR="00EE0B0E" w:rsidRDefault="00EE0B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A636C" w14:textId="77777777" w:rsidR="00893433" w:rsidRDefault="00893433" w:rsidP="00196AC1">
    <w:pPr>
      <w:pStyle w:val="Header"/>
      <w:ind w:hanging="993"/>
    </w:pPr>
    <w:r w:rsidRPr="00196AC1">
      <w:rPr>
        <w:noProof/>
        <w:lang w:val="en-US"/>
      </w:rPr>
      <w:drawing>
        <wp:inline distT="0" distB="0" distL="0" distR="0" wp14:anchorId="746A636E" wp14:editId="746A636F">
          <wp:extent cx="1571625" cy="1238250"/>
          <wp:effectExtent l="19050" t="0" r="9525" b="0"/>
          <wp:docPr id="3" name="Picture 1" descr="cal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c_logo"/>
                  <pic:cNvPicPr>
                    <a:picLocks noChangeAspect="1" noChangeArrowheads="1"/>
                  </pic:cNvPicPr>
                </pic:nvPicPr>
                <pic:blipFill>
                  <a:blip r:embed="rId1" cstate="print"/>
                  <a:srcRect/>
                  <a:stretch>
                    <a:fillRect/>
                  </a:stretch>
                </pic:blipFill>
                <pic:spPr bwMode="auto">
                  <a:xfrm>
                    <a:off x="0" y="0"/>
                    <a:ext cx="1571625" cy="12382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6DAA"/>
    <w:multiLevelType w:val="hybridMultilevel"/>
    <w:tmpl w:val="E39EB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DC176F"/>
    <w:multiLevelType w:val="hybridMultilevel"/>
    <w:tmpl w:val="62501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0E4779"/>
    <w:multiLevelType w:val="hybridMultilevel"/>
    <w:tmpl w:val="69903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191A99"/>
    <w:multiLevelType w:val="hybridMultilevel"/>
    <w:tmpl w:val="13026FE8"/>
    <w:lvl w:ilvl="0" w:tplc="756646DE">
      <w:start w:val="3"/>
      <w:numFmt w:val="bullet"/>
      <w:lvlText w:val="-"/>
      <w:lvlJc w:val="left"/>
      <w:pPr>
        <w:tabs>
          <w:tab w:val="num" w:pos="1440"/>
        </w:tabs>
        <w:ind w:left="1440" w:hanging="360"/>
      </w:pPr>
      <w:rPr>
        <w:rFonts w:ascii="Arial" w:eastAsia="Calibri" w:hAnsi="Arial" w:cs="Arial" w:hint="default"/>
        <w:sz w:val="20"/>
      </w:rPr>
    </w:lvl>
    <w:lvl w:ilvl="1" w:tplc="3E304A26" w:tentative="1">
      <w:start w:val="1"/>
      <w:numFmt w:val="bullet"/>
      <w:lvlText w:val="o"/>
      <w:lvlJc w:val="left"/>
      <w:pPr>
        <w:tabs>
          <w:tab w:val="num" w:pos="2160"/>
        </w:tabs>
        <w:ind w:left="2160" w:hanging="360"/>
      </w:pPr>
      <w:rPr>
        <w:rFonts w:ascii="Courier New" w:hAnsi="Courier New" w:hint="default"/>
        <w:sz w:val="20"/>
      </w:rPr>
    </w:lvl>
    <w:lvl w:ilvl="2" w:tplc="23A4C564" w:tentative="1">
      <w:start w:val="1"/>
      <w:numFmt w:val="bullet"/>
      <w:lvlText w:val=""/>
      <w:lvlJc w:val="left"/>
      <w:pPr>
        <w:tabs>
          <w:tab w:val="num" w:pos="2880"/>
        </w:tabs>
        <w:ind w:left="2880" w:hanging="360"/>
      </w:pPr>
      <w:rPr>
        <w:rFonts w:ascii="Wingdings" w:hAnsi="Wingdings" w:hint="default"/>
        <w:sz w:val="20"/>
      </w:rPr>
    </w:lvl>
    <w:lvl w:ilvl="3" w:tplc="1C6A699A" w:tentative="1">
      <w:start w:val="1"/>
      <w:numFmt w:val="bullet"/>
      <w:lvlText w:val=""/>
      <w:lvlJc w:val="left"/>
      <w:pPr>
        <w:tabs>
          <w:tab w:val="num" w:pos="3600"/>
        </w:tabs>
        <w:ind w:left="3600" w:hanging="360"/>
      </w:pPr>
      <w:rPr>
        <w:rFonts w:ascii="Wingdings" w:hAnsi="Wingdings" w:hint="default"/>
        <w:sz w:val="20"/>
      </w:rPr>
    </w:lvl>
    <w:lvl w:ilvl="4" w:tplc="D43A5E28" w:tentative="1">
      <w:start w:val="1"/>
      <w:numFmt w:val="bullet"/>
      <w:lvlText w:val=""/>
      <w:lvlJc w:val="left"/>
      <w:pPr>
        <w:tabs>
          <w:tab w:val="num" w:pos="4320"/>
        </w:tabs>
        <w:ind w:left="4320" w:hanging="360"/>
      </w:pPr>
      <w:rPr>
        <w:rFonts w:ascii="Wingdings" w:hAnsi="Wingdings" w:hint="default"/>
        <w:sz w:val="20"/>
      </w:rPr>
    </w:lvl>
    <w:lvl w:ilvl="5" w:tplc="AA18E736" w:tentative="1">
      <w:start w:val="1"/>
      <w:numFmt w:val="bullet"/>
      <w:lvlText w:val=""/>
      <w:lvlJc w:val="left"/>
      <w:pPr>
        <w:tabs>
          <w:tab w:val="num" w:pos="5040"/>
        </w:tabs>
        <w:ind w:left="5040" w:hanging="360"/>
      </w:pPr>
      <w:rPr>
        <w:rFonts w:ascii="Wingdings" w:hAnsi="Wingdings" w:hint="default"/>
        <w:sz w:val="20"/>
      </w:rPr>
    </w:lvl>
    <w:lvl w:ilvl="6" w:tplc="BAD4D09A" w:tentative="1">
      <w:start w:val="1"/>
      <w:numFmt w:val="bullet"/>
      <w:lvlText w:val=""/>
      <w:lvlJc w:val="left"/>
      <w:pPr>
        <w:tabs>
          <w:tab w:val="num" w:pos="5760"/>
        </w:tabs>
        <w:ind w:left="5760" w:hanging="360"/>
      </w:pPr>
      <w:rPr>
        <w:rFonts w:ascii="Wingdings" w:hAnsi="Wingdings" w:hint="default"/>
        <w:sz w:val="20"/>
      </w:rPr>
    </w:lvl>
    <w:lvl w:ilvl="7" w:tplc="3976B26E" w:tentative="1">
      <w:start w:val="1"/>
      <w:numFmt w:val="bullet"/>
      <w:lvlText w:val=""/>
      <w:lvlJc w:val="left"/>
      <w:pPr>
        <w:tabs>
          <w:tab w:val="num" w:pos="6480"/>
        </w:tabs>
        <w:ind w:left="6480" w:hanging="360"/>
      </w:pPr>
      <w:rPr>
        <w:rFonts w:ascii="Wingdings" w:hAnsi="Wingdings" w:hint="default"/>
        <w:sz w:val="20"/>
      </w:rPr>
    </w:lvl>
    <w:lvl w:ilvl="8" w:tplc="B0F66BEC" w:tentative="1">
      <w:start w:val="1"/>
      <w:numFmt w:val="bullet"/>
      <w:lvlText w:val=""/>
      <w:lvlJc w:val="left"/>
      <w:pPr>
        <w:tabs>
          <w:tab w:val="num" w:pos="7200"/>
        </w:tabs>
        <w:ind w:left="7200" w:hanging="360"/>
      </w:pPr>
      <w:rPr>
        <w:rFonts w:ascii="Wingdings" w:hAnsi="Wingdings" w:hint="default"/>
        <w:sz w:val="20"/>
      </w:rPr>
    </w:lvl>
  </w:abstractNum>
  <w:abstractNum w:abstractNumId="4" w15:restartNumberingAfterBreak="0">
    <w:nsid w:val="1D4D432C"/>
    <w:multiLevelType w:val="hybridMultilevel"/>
    <w:tmpl w:val="69626CE6"/>
    <w:lvl w:ilvl="0" w:tplc="25E08CB6">
      <w:start w:val="1"/>
      <w:numFmt w:val="bullet"/>
      <w:lvlText w:val=""/>
      <w:lvlJc w:val="left"/>
      <w:pPr>
        <w:tabs>
          <w:tab w:val="num" w:pos="720"/>
        </w:tabs>
        <w:ind w:left="720" w:hanging="360"/>
      </w:pPr>
      <w:rPr>
        <w:rFonts w:ascii="Wingdings" w:hAnsi="Wingdings" w:hint="default"/>
        <w:sz w:val="20"/>
      </w:rPr>
    </w:lvl>
    <w:lvl w:ilvl="1" w:tplc="917259DC" w:tentative="1">
      <w:start w:val="1"/>
      <w:numFmt w:val="bullet"/>
      <w:lvlText w:val=""/>
      <w:lvlJc w:val="left"/>
      <w:pPr>
        <w:tabs>
          <w:tab w:val="num" w:pos="1440"/>
        </w:tabs>
        <w:ind w:left="1440" w:hanging="360"/>
      </w:pPr>
      <w:rPr>
        <w:rFonts w:ascii="Wingdings" w:hAnsi="Wingdings" w:hint="default"/>
        <w:sz w:val="20"/>
      </w:rPr>
    </w:lvl>
    <w:lvl w:ilvl="2" w:tplc="E37A3BBA" w:tentative="1">
      <w:start w:val="1"/>
      <w:numFmt w:val="bullet"/>
      <w:lvlText w:val=""/>
      <w:lvlJc w:val="left"/>
      <w:pPr>
        <w:tabs>
          <w:tab w:val="num" w:pos="2160"/>
        </w:tabs>
        <w:ind w:left="2160" w:hanging="360"/>
      </w:pPr>
      <w:rPr>
        <w:rFonts w:ascii="Wingdings" w:hAnsi="Wingdings" w:hint="default"/>
        <w:sz w:val="20"/>
      </w:rPr>
    </w:lvl>
    <w:lvl w:ilvl="3" w:tplc="A2D414A6" w:tentative="1">
      <w:start w:val="1"/>
      <w:numFmt w:val="bullet"/>
      <w:lvlText w:val=""/>
      <w:lvlJc w:val="left"/>
      <w:pPr>
        <w:tabs>
          <w:tab w:val="num" w:pos="2880"/>
        </w:tabs>
        <w:ind w:left="2880" w:hanging="360"/>
      </w:pPr>
      <w:rPr>
        <w:rFonts w:ascii="Wingdings" w:hAnsi="Wingdings" w:hint="default"/>
        <w:sz w:val="20"/>
      </w:rPr>
    </w:lvl>
    <w:lvl w:ilvl="4" w:tplc="9AFAEAF8" w:tentative="1">
      <w:start w:val="1"/>
      <w:numFmt w:val="bullet"/>
      <w:lvlText w:val=""/>
      <w:lvlJc w:val="left"/>
      <w:pPr>
        <w:tabs>
          <w:tab w:val="num" w:pos="3600"/>
        </w:tabs>
        <w:ind w:left="3600" w:hanging="360"/>
      </w:pPr>
      <w:rPr>
        <w:rFonts w:ascii="Wingdings" w:hAnsi="Wingdings" w:hint="default"/>
        <w:sz w:val="20"/>
      </w:rPr>
    </w:lvl>
    <w:lvl w:ilvl="5" w:tplc="C5FCD00A" w:tentative="1">
      <w:start w:val="1"/>
      <w:numFmt w:val="bullet"/>
      <w:lvlText w:val=""/>
      <w:lvlJc w:val="left"/>
      <w:pPr>
        <w:tabs>
          <w:tab w:val="num" w:pos="4320"/>
        </w:tabs>
        <w:ind w:left="4320" w:hanging="360"/>
      </w:pPr>
      <w:rPr>
        <w:rFonts w:ascii="Wingdings" w:hAnsi="Wingdings" w:hint="default"/>
        <w:sz w:val="20"/>
      </w:rPr>
    </w:lvl>
    <w:lvl w:ilvl="6" w:tplc="B234EEAE" w:tentative="1">
      <w:start w:val="1"/>
      <w:numFmt w:val="bullet"/>
      <w:lvlText w:val=""/>
      <w:lvlJc w:val="left"/>
      <w:pPr>
        <w:tabs>
          <w:tab w:val="num" w:pos="5040"/>
        </w:tabs>
        <w:ind w:left="5040" w:hanging="360"/>
      </w:pPr>
      <w:rPr>
        <w:rFonts w:ascii="Wingdings" w:hAnsi="Wingdings" w:hint="default"/>
        <w:sz w:val="20"/>
      </w:rPr>
    </w:lvl>
    <w:lvl w:ilvl="7" w:tplc="0BBC90FA" w:tentative="1">
      <w:start w:val="1"/>
      <w:numFmt w:val="bullet"/>
      <w:lvlText w:val=""/>
      <w:lvlJc w:val="left"/>
      <w:pPr>
        <w:tabs>
          <w:tab w:val="num" w:pos="5760"/>
        </w:tabs>
        <w:ind w:left="5760" w:hanging="360"/>
      </w:pPr>
      <w:rPr>
        <w:rFonts w:ascii="Wingdings" w:hAnsi="Wingdings" w:hint="default"/>
        <w:sz w:val="20"/>
      </w:rPr>
    </w:lvl>
    <w:lvl w:ilvl="8" w:tplc="5B62289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E15563"/>
    <w:multiLevelType w:val="hybridMultilevel"/>
    <w:tmpl w:val="E9422478"/>
    <w:lvl w:ilvl="0" w:tplc="5BC04650">
      <w:start w:val="1"/>
      <w:numFmt w:val="bullet"/>
      <w:lvlText w:val=""/>
      <w:lvlJc w:val="left"/>
      <w:pPr>
        <w:tabs>
          <w:tab w:val="num" w:pos="720"/>
        </w:tabs>
        <w:ind w:left="720" w:hanging="360"/>
      </w:pPr>
      <w:rPr>
        <w:rFonts w:ascii="Wingdings" w:hAnsi="Wingdings" w:hint="default"/>
        <w:sz w:val="20"/>
      </w:rPr>
    </w:lvl>
    <w:lvl w:ilvl="1" w:tplc="B770FB28" w:tentative="1">
      <w:start w:val="1"/>
      <w:numFmt w:val="bullet"/>
      <w:lvlText w:val=""/>
      <w:lvlJc w:val="left"/>
      <w:pPr>
        <w:tabs>
          <w:tab w:val="num" w:pos="1440"/>
        </w:tabs>
        <w:ind w:left="1440" w:hanging="360"/>
      </w:pPr>
      <w:rPr>
        <w:rFonts w:ascii="Wingdings" w:hAnsi="Wingdings" w:hint="default"/>
        <w:sz w:val="20"/>
      </w:rPr>
    </w:lvl>
    <w:lvl w:ilvl="2" w:tplc="BB16ABB4" w:tentative="1">
      <w:start w:val="1"/>
      <w:numFmt w:val="bullet"/>
      <w:lvlText w:val=""/>
      <w:lvlJc w:val="left"/>
      <w:pPr>
        <w:tabs>
          <w:tab w:val="num" w:pos="2160"/>
        </w:tabs>
        <w:ind w:left="2160" w:hanging="360"/>
      </w:pPr>
      <w:rPr>
        <w:rFonts w:ascii="Wingdings" w:hAnsi="Wingdings" w:hint="default"/>
        <w:sz w:val="20"/>
      </w:rPr>
    </w:lvl>
    <w:lvl w:ilvl="3" w:tplc="C1CC39C2" w:tentative="1">
      <w:start w:val="1"/>
      <w:numFmt w:val="bullet"/>
      <w:lvlText w:val=""/>
      <w:lvlJc w:val="left"/>
      <w:pPr>
        <w:tabs>
          <w:tab w:val="num" w:pos="2880"/>
        </w:tabs>
        <w:ind w:left="2880" w:hanging="360"/>
      </w:pPr>
      <w:rPr>
        <w:rFonts w:ascii="Wingdings" w:hAnsi="Wingdings" w:hint="default"/>
        <w:sz w:val="20"/>
      </w:rPr>
    </w:lvl>
    <w:lvl w:ilvl="4" w:tplc="4066F020" w:tentative="1">
      <w:start w:val="1"/>
      <w:numFmt w:val="bullet"/>
      <w:lvlText w:val=""/>
      <w:lvlJc w:val="left"/>
      <w:pPr>
        <w:tabs>
          <w:tab w:val="num" w:pos="3600"/>
        </w:tabs>
        <w:ind w:left="3600" w:hanging="360"/>
      </w:pPr>
      <w:rPr>
        <w:rFonts w:ascii="Wingdings" w:hAnsi="Wingdings" w:hint="default"/>
        <w:sz w:val="20"/>
      </w:rPr>
    </w:lvl>
    <w:lvl w:ilvl="5" w:tplc="7A78F1FE" w:tentative="1">
      <w:start w:val="1"/>
      <w:numFmt w:val="bullet"/>
      <w:lvlText w:val=""/>
      <w:lvlJc w:val="left"/>
      <w:pPr>
        <w:tabs>
          <w:tab w:val="num" w:pos="4320"/>
        </w:tabs>
        <w:ind w:left="4320" w:hanging="360"/>
      </w:pPr>
      <w:rPr>
        <w:rFonts w:ascii="Wingdings" w:hAnsi="Wingdings" w:hint="default"/>
        <w:sz w:val="20"/>
      </w:rPr>
    </w:lvl>
    <w:lvl w:ilvl="6" w:tplc="213A1E72" w:tentative="1">
      <w:start w:val="1"/>
      <w:numFmt w:val="bullet"/>
      <w:lvlText w:val=""/>
      <w:lvlJc w:val="left"/>
      <w:pPr>
        <w:tabs>
          <w:tab w:val="num" w:pos="5040"/>
        </w:tabs>
        <w:ind w:left="5040" w:hanging="360"/>
      </w:pPr>
      <w:rPr>
        <w:rFonts w:ascii="Wingdings" w:hAnsi="Wingdings" w:hint="default"/>
        <w:sz w:val="20"/>
      </w:rPr>
    </w:lvl>
    <w:lvl w:ilvl="7" w:tplc="75582B30" w:tentative="1">
      <w:start w:val="1"/>
      <w:numFmt w:val="bullet"/>
      <w:lvlText w:val=""/>
      <w:lvlJc w:val="left"/>
      <w:pPr>
        <w:tabs>
          <w:tab w:val="num" w:pos="5760"/>
        </w:tabs>
        <w:ind w:left="5760" w:hanging="360"/>
      </w:pPr>
      <w:rPr>
        <w:rFonts w:ascii="Wingdings" w:hAnsi="Wingdings" w:hint="default"/>
        <w:sz w:val="20"/>
      </w:rPr>
    </w:lvl>
    <w:lvl w:ilvl="8" w:tplc="35A8BEF6"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B11243"/>
    <w:multiLevelType w:val="hybridMultilevel"/>
    <w:tmpl w:val="842C12C2"/>
    <w:lvl w:ilvl="0" w:tplc="2E7A5112">
      <w:start w:val="3"/>
      <w:numFmt w:val="bullet"/>
      <w:lvlText w:val="-"/>
      <w:lvlJc w:val="left"/>
      <w:pPr>
        <w:ind w:left="1440" w:hanging="360"/>
      </w:pPr>
      <w:rPr>
        <w:rFonts w:ascii="Arial" w:eastAsia="Calibr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31DD3628"/>
    <w:multiLevelType w:val="hybridMultilevel"/>
    <w:tmpl w:val="61A0CC82"/>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3273E5"/>
    <w:multiLevelType w:val="multilevel"/>
    <w:tmpl w:val="53602268"/>
    <w:lvl w:ilvl="0">
      <w:start w:val="1"/>
      <w:numFmt w:val="lowerRoman"/>
      <w:lvlText w:val="%1."/>
      <w:lvlJc w:val="left"/>
      <w:pPr>
        <w:tabs>
          <w:tab w:val="num" w:pos="720"/>
        </w:tabs>
        <w:ind w:left="720" w:hanging="360"/>
      </w:pPr>
      <w:rPr>
        <w:rFonts w:ascii="Arial" w:eastAsia="Calibri"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610104"/>
    <w:multiLevelType w:val="hybridMultilevel"/>
    <w:tmpl w:val="ED4E9168"/>
    <w:lvl w:ilvl="0" w:tplc="3B386580">
      <w:numFmt w:val="bullet"/>
      <w:lvlText w:val="-"/>
      <w:lvlJc w:val="left"/>
      <w:pPr>
        <w:ind w:left="720" w:hanging="360"/>
      </w:pPr>
      <w:rPr>
        <w:rFonts w:ascii="Corbel" w:eastAsia="Calibri" w:hAnsi="Corbe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1E6323"/>
    <w:multiLevelType w:val="hybridMultilevel"/>
    <w:tmpl w:val="B762BBFC"/>
    <w:lvl w:ilvl="0" w:tplc="FFFFFFFF">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6F7DAA"/>
    <w:multiLevelType w:val="hybridMultilevel"/>
    <w:tmpl w:val="CA06E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3E623BF"/>
    <w:multiLevelType w:val="hybridMultilevel"/>
    <w:tmpl w:val="DDD843D6"/>
    <w:lvl w:ilvl="0" w:tplc="E32E1DC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4860135"/>
    <w:multiLevelType w:val="hybridMultilevel"/>
    <w:tmpl w:val="FEE42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C87063"/>
    <w:multiLevelType w:val="hybridMultilevel"/>
    <w:tmpl w:val="A0B246E0"/>
    <w:lvl w:ilvl="0" w:tplc="879831A0">
      <w:start w:val="1"/>
      <w:numFmt w:val="bullet"/>
      <w:lvlText w:val=""/>
      <w:lvlJc w:val="left"/>
      <w:pPr>
        <w:ind w:left="720" w:hanging="360"/>
      </w:pPr>
      <w:rPr>
        <w:rFonts w:ascii="Symbol" w:hAnsi="Symbol" w:hint="default"/>
      </w:rPr>
    </w:lvl>
    <w:lvl w:ilvl="1" w:tplc="19C27B04">
      <w:start w:val="1"/>
      <w:numFmt w:val="bullet"/>
      <w:lvlText w:val="o"/>
      <w:lvlJc w:val="left"/>
      <w:pPr>
        <w:ind w:left="1440" w:hanging="360"/>
      </w:pPr>
      <w:rPr>
        <w:rFonts w:ascii="Courier New" w:hAnsi="Courier New" w:hint="default"/>
      </w:rPr>
    </w:lvl>
    <w:lvl w:ilvl="2" w:tplc="CA8E211C">
      <w:start w:val="1"/>
      <w:numFmt w:val="bullet"/>
      <w:lvlText w:val=""/>
      <w:lvlJc w:val="left"/>
      <w:pPr>
        <w:ind w:left="2160" w:hanging="360"/>
      </w:pPr>
      <w:rPr>
        <w:rFonts w:ascii="Wingdings" w:hAnsi="Wingdings" w:hint="default"/>
      </w:rPr>
    </w:lvl>
    <w:lvl w:ilvl="3" w:tplc="A164FE1C">
      <w:start w:val="1"/>
      <w:numFmt w:val="bullet"/>
      <w:lvlText w:val=""/>
      <w:lvlJc w:val="left"/>
      <w:pPr>
        <w:ind w:left="2880" w:hanging="360"/>
      </w:pPr>
      <w:rPr>
        <w:rFonts w:ascii="Symbol" w:hAnsi="Symbol" w:hint="default"/>
      </w:rPr>
    </w:lvl>
    <w:lvl w:ilvl="4" w:tplc="091A65FA">
      <w:start w:val="1"/>
      <w:numFmt w:val="bullet"/>
      <w:lvlText w:val="o"/>
      <w:lvlJc w:val="left"/>
      <w:pPr>
        <w:ind w:left="3600" w:hanging="360"/>
      </w:pPr>
      <w:rPr>
        <w:rFonts w:ascii="Courier New" w:hAnsi="Courier New" w:hint="default"/>
      </w:rPr>
    </w:lvl>
    <w:lvl w:ilvl="5" w:tplc="93361C14">
      <w:start w:val="1"/>
      <w:numFmt w:val="bullet"/>
      <w:lvlText w:val=""/>
      <w:lvlJc w:val="left"/>
      <w:pPr>
        <w:ind w:left="4320" w:hanging="360"/>
      </w:pPr>
      <w:rPr>
        <w:rFonts w:ascii="Wingdings" w:hAnsi="Wingdings" w:hint="default"/>
      </w:rPr>
    </w:lvl>
    <w:lvl w:ilvl="6" w:tplc="7FF2FD6E">
      <w:start w:val="1"/>
      <w:numFmt w:val="bullet"/>
      <w:lvlText w:val=""/>
      <w:lvlJc w:val="left"/>
      <w:pPr>
        <w:ind w:left="5040" w:hanging="360"/>
      </w:pPr>
      <w:rPr>
        <w:rFonts w:ascii="Symbol" w:hAnsi="Symbol" w:hint="default"/>
      </w:rPr>
    </w:lvl>
    <w:lvl w:ilvl="7" w:tplc="2318D5F2">
      <w:start w:val="1"/>
      <w:numFmt w:val="bullet"/>
      <w:lvlText w:val="o"/>
      <w:lvlJc w:val="left"/>
      <w:pPr>
        <w:ind w:left="5760" w:hanging="360"/>
      </w:pPr>
      <w:rPr>
        <w:rFonts w:ascii="Courier New" w:hAnsi="Courier New" w:hint="default"/>
      </w:rPr>
    </w:lvl>
    <w:lvl w:ilvl="8" w:tplc="46D6F94C">
      <w:start w:val="1"/>
      <w:numFmt w:val="bullet"/>
      <w:lvlText w:val=""/>
      <w:lvlJc w:val="left"/>
      <w:pPr>
        <w:ind w:left="6480" w:hanging="360"/>
      </w:pPr>
      <w:rPr>
        <w:rFonts w:ascii="Wingdings" w:hAnsi="Wingdings" w:hint="default"/>
      </w:rPr>
    </w:lvl>
  </w:abstractNum>
  <w:abstractNum w:abstractNumId="15" w15:restartNumberingAfterBreak="0">
    <w:nsid w:val="582F3E19"/>
    <w:multiLevelType w:val="hybridMultilevel"/>
    <w:tmpl w:val="FECA55E6"/>
    <w:lvl w:ilvl="0" w:tplc="C8DAEEA0">
      <w:start w:val="1"/>
      <w:numFmt w:val="bullet"/>
      <w:lvlText w:val=""/>
      <w:lvlJc w:val="left"/>
      <w:pPr>
        <w:tabs>
          <w:tab w:val="num" w:pos="720"/>
        </w:tabs>
        <w:ind w:left="720" w:hanging="360"/>
      </w:pPr>
      <w:rPr>
        <w:rFonts w:ascii="Wingdings" w:hAnsi="Wingdings" w:hint="default"/>
        <w:sz w:val="20"/>
      </w:rPr>
    </w:lvl>
    <w:lvl w:ilvl="1" w:tplc="245E85EA" w:tentative="1">
      <w:start w:val="1"/>
      <w:numFmt w:val="bullet"/>
      <w:lvlText w:val=""/>
      <w:lvlJc w:val="left"/>
      <w:pPr>
        <w:tabs>
          <w:tab w:val="num" w:pos="1440"/>
        </w:tabs>
        <w:ind w:left="1440" w:hanging="360"/>
      </w:pPr>
      <w:rPr>
        <w:rFonts w:ascii="Wingdings" w:hAnsi="Wingdings" w:hint="default"/>
        <w:sz w:val="20"/>
      </w:rPr>
    </w:lvl>
    <w:lvl w:ilvl="2" w:tplc="D8F6088E" w:tentative="1">
      <w:start w:val="1"/>
      <w:numFmt w:val="bullet"/>
      <w:lvlText w:val=""/>
      <w:lvlJc w:val="left"/>
      <w:pPr>
        <w:tabs>
          <w:tab w:val="num" w:pos="2160"/>
        </w:tabs>
        <w:ind w:left="2160" w:hanging="360"/>
      </w:pPr>
      <w:rPr>
        <w:rFonts w:ascii="Wingdings" w:hAnsi="Wingdings" w:hint="default"/>
        <w:sz w:val="20"/>
      </w:rPr>
    </w:lvl>
    <w:lvl w:ilvl="3" w:tplc="87321B32" w:tentative="1">
      <w:start w:val="1"/>
      <w:numFmt w:val="bullet"/>
      <w:lvlText w:val=""/>
      <w:lvlJc w:val="left"/>
      <w:pPr>
        <w:tabs>
          <w:tab w:val="num" w:pos="2880"/>
        </w:tabs>
        <w:ind w:left="2880" w:hanging="360"/>
      </w:pPr>
      <w:rPr>
        <w:rFonts w:ascii="Wingdings" w:hAnsi="Wingdings" w:hint="default"/>
        <w:sz w:val="20"/>
      </w:rPr>
    </w:lvl>
    <w:lvl w:ilvl="4" w:tplc="A9B06192" w:tentative="1">
      <w:start w:val="1"/>
      <w:numFmt w:val="bullet"/>
      <w:lvlText w:val=""/>
      <w:lvlJc w:val="left"/>
      <w:pPr>
        <w:tabs>
          <w:tab w:val="num" w:pos="3600"/>
        </w:tabs>
        <w:ind w:left="3600" w:hanging="360"/>
      </w:pPr>
      <w:rPr>
        <w:rFonts w:ascii="Wingdings" w:hAnsi="Wingdings" w:hint="default"/>
        <w:sz w:val="20"/>
      </w:rPr>
    </w:lvl>
    <w:lvl w:ilvl="5" w:tplc="BC92D08A" w:tentative="1">
      <w:start w:val="1"/>
      <w:numFmt w:val="bullet"/>
      <w:lvlText w:val=""/>
      <w:lvlJc w:val="left"/>
      <w:pPr>
        <w:tabs>
          <w:tab w:val="num" w:pos="4320"/>
        </w:tabs>
        <w:ind w:left="4320" w:hanging="360"/>
      </w:pPr>
      <w:rPr>
        <w:rFonts w:ascii="Wingdings" w:hAnsi="Wingdings" w:hint="default"/>
        <w:sz w:val="20"/>
      </w:rPr>
    </w:lvl>
    <w:lvl w:ilvl="6" w:tplc="C2AAA572" w:tentative="1">
      <w:start w:val="1"/>
      <w:numFmt w:val="bullet"/>
      <w:lvlText w:val=""/>
      <w:lvlJc w:val="left"/>
      <w:pPr>
        <w:tabs>
          <w:tab w:val="num" w:pos="5040"/>
        </w:tabs>
        <w:ind w:left="5040" w:hanging="360"/>
      </w:pPr>
      <w:rPr>
        <w:rFonts w:ascii="Wingdings" w:hAnsi="Wingdings" w:hint="default"/>
        <w:sz w:val="20"/>
      </w:rPr>
    </w:lvl>
    <w:lvl w:ilvl="7" w:tplc="B4A0E22A" w:tentative="1">
      <w:start w:val="1"/>
      <w:numFmt w:val="bullet"/>
      <w:lvlText w:val=""/>
      <w:lvlJc w:val="left"/>
      <w:pPr>
        <w:tabs>
          <w:tab w:val="num" w:pos="5760"/>
        </w:tabs>
        <w:ind w:left="5760" w:hanging="360"/>
      </w:pPr>
      <w:rPr>
        <w:rFonts w:ascii="Wingdings" w:hAnsi="Wingdings" w:hint="default"/>
        <w:sz w:val="20"/>
      </w:rPr>
    </w:lvl>
    <w:lvl w:ilvl="8" w:tplc="F42848B6"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C60CFF"/>
    <w:multiLevelType w:val="hybridMultilevel"/>
    <w:tmpl w:val="F67A63DA"/>
    <w:lvl w:ilvl="0" w:tplc="0C090019">
      <w:start w:val="1"/>
      <w:numFmt w:val="lowerLetter"/>
      <w:lvlText w:val="%1."/>
      <w:lvlJc w:val="left"/>
      <w:pPr>
        <w:ind w:left="360" w:hanging="360"/>
      </w:pPr>
    </w:lvl>
    <w:lvl w:ilvl="1" w:tplc="0C090019">
      <w:start w:val="1"/>
      <w:numFmt w:val="decimal"/>
      <w:lvlText w:val="%2."/>
      <w:lvlJc w:val="left"/>
      <w:pPr>
        <w:tabs>
          <w:tab w:val="num" w:pos="1080"/>
        </w:tabs>
        <w:ind w:left="1080" w:hanging="360"/>
      </w:pPr>
    </w:lvl>
    <w:lvl w:ilvl="2" w:tplc="0C09001B">
      <w:start w:val="1"/>
      <w:numFmt w:val="decimal"/>
      <w:lvlText w:val="%3."/>
      <w:lvlJc w:val="left"/>
      <w:pPr>
        <w:tabs>
          <w:tab w:val="num" w:pos="1800"/>
        </w:tabs>
        <w:ind w:left="1800" w:hanging="360"/>
      </w:pPr>
    </w:lvl>
    <w:lvl w:ilvl="3" w:tplc="0C09000F">
      <w:start w:val="1"/>
      <w:numFmt w:val="decimal"/>
      <w:lvlText w:val="%4."/>
      <w:lvlJc w:val="left"/>
      <w:pPr>
        <w:tabs>
          <w:tab w:val="num" w:pos="2520"/>
        </w:tabs>
        <w:ind w:left="2520" w:hanging="360"/>
      </w:pPr>
    </w:lvl>
    <w:lvl w:ilvl="4" w:tplc="0C090019">
      <w:start w:val="1"/>
      <w:numFmt w:val="decimal"/>
      <w:lvlText w:val="%5."/>
      <w:lvlJc w:val="left"/>
      <w:pPr>
        <w:tabs>
          <w:tab w:val="num" w:pos="3240"/>
        </w:tabs>
        <w:ind w:left="3240" w:hanging="360"/>
      </w:pPr>
    </w:lvl>
    <w:lvl w:ilvl="5" w:tplc="0C09001B">
      <w:start w:val="1"/>
      <w:numFmt w:val="decimal"/>
      <w:lvlText w:val="%6."/>
      <w:lvlJc w:val="left"/>
      <w:pPr>
        <w:tabs>
          <w:tab w:val="num" w:pos="3960"/>
        </w:tabs>
        <w:ind w:left="3960" w:hanging="360"/>
      </w:pPr>
    </w:lvl>
    <w:lvl w:ilvl="6" w:tplc="0C09000F">
      <w:start w:val="1"/>
      <w:numFmt w:val="decimal"/>
      <w:lvlText w:val="%7."/>
      <w:lvlJc w:val="left"/>
      <w:pPr>
        <w:tabs>
          <w:tab w:val="num" w:pos="4680"/>
        </w:tabs>
        <w:ind w:left="4680" w:hanging="360"/>
      </w:pPr>
    </w:lvl>
    <w:lvl w:ilvl="7" w:tplc="0C090019">
      <w:start w:val="1"/>
      <w:numFmt w:val="decimal"/>
      <w:lvlText w:val="%8."/>
      <w:lvlJc w:val="left"/>
      <w:pPr>
        <w:tabs>
          <w:tab w:val="num" w:pos="5400"/>
        </w:tabs>
        <w:ind w:left="5400" w:hanging="360"/>
      </w:pPr>
    </w:lvl>
    <w:lvl w:ilvl="8" w:tplc="0C09001B">
      <w:start w:val="1"/>
      <w:numFmt w:val="decimal"/>
      <w:lvlText w:val="%9."/>
      <w:lvlJc w:val="left"/>
      <w:pPr>
        <w:tabs>
          <w:tab w:val="num" w:pos="6120"/>
        </w:tabs>
        <w:ind w:left="6120" w:hanging="360"/>
      </w:pPr>
    </w:lvl>
  </w:abstractNum>
  <w:abstractNum w:abstractNumId="17" w15:restartNumberingAfterBreak="0">
    <w:nsid w:val="5D681961"/>
    <w:multiLevelType w:val="hybridMultilevel"/>
    <w:tmpl w:val="A9640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5416C6"/>
    <w:multiLevelType w:val="hybridMultilevel"/>
    <w:tmpl w:val="BDDC3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2FA611C"/>
    <w:multiLevelType w:val="hybridMultilevel"/>
    <w:tmpl w:val="58F05F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78761CA"/>
    <w:multiLevelType w:val="hybridMultilevel"/>
    <w:tmpl w:val="3FBA1C34"/>
    <w:lvl w:ilvl="0" w:tplc="EC74A72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D8568A"/>
    <w:multiLevelType w:val="hybridMultilevel"/>
    <w:tmpl w:val="6FA0B71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75BE5D3A"/>
    <w:multiLevelType w:val="hybridMultilevel"/>
    <w:tmpl w:val="90D6C3A6"/>
    <w:lvl w:ilvl="0" w:tplc="2F2402D2">
      <w:start w:val="1"/>
      <w:numFmt w:val="bullet"/>
      <w:lvlText w:val=""/>
      <w:lvlJc w:val="left"/>
      <w:pPr>
        <w:tabs>
          <w:tab w:val="num" w:pos="720"/>
        </w:tabs>
        <w:ind w:left="720" w:hanging="360"/>
      </w:pPr>
      <w:rPr>
        <w:rFonts w:ascii="Wingdings" w:hAnsi="Wingdings" w:hint="default"/>
        <w:sz w:val="20"/>
      </w:rPr>
    </w:lvl>
    <w:lvl w:ilvl="1" w:tplc="B00E877C" w:tentative="1">
      <w:start w:val="1"/>
      <w:numFmt w:val="bullet"/>
      <w:lvlText w:val=""/>
      <w:lvlJc w:val="left"/>
      <w:pPr>
        <w:tabs>
          <w:tab w:val="num" w:pos="1440"/>
        </w:tabs>
        <w:ind w:left="1440" w:hanging="360"/>
      </w:pPr>
      <w:rPr>
        <w:rFonts w:ascii="Wingdings" w:hAnsi="Wingdings" w:hint="default"/>
        <w:sz w:val="20"/>
      </w:rPr>
    </w:lvl>
    <w:lvl w:ilvl="2" w:tplc="1D9A118A" w:tentative="1">
      <w:start w:val="1"/>
      <w:numFmt w:val="bullet"/>
      <w:lvlText w:val=""/>
      <w:lvlJc w:val="left"/>
      <w:pPr>
        <w:tabs>
          <w:tab w:val="num" w:pos="2160"/>
        </w:tabs>
        <w:ind w:left="2160" w:hanging="360"/>
      </w:pPr>
      <w:rPr>
        <w:rFonts w:ascii="Wingdings" w:hAnsi="Wingdings" w:hint="default"/>
        <w:sz w:val="20"/>
      </w:rPr>
    </w:lvl>
    <w:lvl w:ilvl="3" w:tplc="2E4C9A50" w:tentative="1">
      <w:start w:val="1"/>
      <w:numFmt w:val="bullet"/>
      <w:lvlText w:val=""/>
      <w:lvlJc w:val="left"/>
      <w:pPr>
        <w:tabs>
          <w:tab w:val="num" w:pos="2880"/>
        </w:tabs>
        <w:ind w:left="2880" w:hanging="360"/>
      </w:pPr>
      <w:rPr>
        <w:rFonts w:ascii="Wingdings" w:hAnsi="Wingdings" w:hint="default"/>
        <w:sz w:val="20"/>
      </w:rPr>
    </w:lvl>
    <w:lvl w:ilvl="4" w:tplc="7A162E18" w:tentative="1">
      <w:start w:val="1"/>
      <w:numFmt w:val="bullet"/>
      <w:lvlText w:val=""/>
      <w:lvlJc w:val="left"/>
      <w:pPr>
        <w:tabs>
          <w:tab w:val="num" w:pos="3600"/>
        </w:tabs>
        <w:ind w:left="3600" w:hanging="360"/>
      </w:pPr>
      <w:rPr>
        <w:rFonts w:ascii="Wingdings" w:hAnsi="Wingdings" w:hint="default"/>
        <w:sz w:val="20"/>
      </w:rPr>
    </w:lvl>
    <w:lvl w:ilvl="5" w:tplc="B63C8E22" w:tentative="1">
      <w:start w:val="1"/>
      <w:numFmt w:val="bullet"/>
      <w:lvlText w:val=""/>
      <w:lvlJc w:val="left"/>
      <w:pPr>
        <w:tabs>
          <w:tab w:val="num" w:pos="4320"/>
        </w:tabs>
        <w:ind w:left="4320" w:hanging="360"/>
      </w:pPr>
      <w:rPr>
        <w:rFonts w:ascii="Wingdings" w:hAnsi="Wingdings" w:hint="default"/>
        <w:sz w:val="20"/>
      </w:rPr>
    </w:lvl>
    <w:lvl w:ilvl="6" w:tplc="1B1C5A84" w:tentative="1">
      <w:start w:val="1"/>
      <w:numFmt w:val="bullet"/>
      <w:lvlText w:val=""/>
      <w:lvlJc w:val="left"/>
      <w:pPr>
        <w:tabs>
          <w:tab w:val="num" w:pos="5040"/>
        </w:tabs>
        <w:ind w:left="5040" w:hanging="360"/>
      </w:pPr>
      <w:rPr>
        <w:rFonts w:ascii="Wingdings" w:hAnsi="Wingdings" w:hint="default"/>
        <w:sz w:val="20"/>
      </w:rPr>
    </w:lvl>
    <w:lvl w:ilvl="7" w:tplc="F3B29358" w:tentative="1">
      <w:start w:val="1"/>
      <w:numFmt w:val="bullet"/>
      <w:lvlText w:val=""/>
      <w:lvlJc w:val="left"/>
      <w:pPr>
        <w:tabs>
          <w:tab w:val="num" w:pos="5760"/>
        </w:tabs>
        <w:ind w:left="5760" w:hanging="360"/>
      </w:pPr>
      <w:rPr>
        <w:rFonts w:ascii="Wingdings" w:hAnsi="Wingdings" w:hint="default"/>
        <w:sz w:val="20"/>
      </w:rPr>
    </w:lvl>
    <w:lvl w:ilvl="8" w:tplc="3BF23720"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5"/>
  </w:num>
  <w:num w:numId="3">
    <w:abstractNumId w:val="22"/>
  </w:num>
  <w:num w:numId="4">
    <w:abstractNumId w:val="5"/>
  </w:num>
  <w:num w:numId="5">
    <w:abstractNumId w:val="17"/>
  </w:num>
  <w:num w:numId="6">
    <w:abstractNumId w:val="21"/>
  </w:num>
  <w:num w:numId="7">
    <w:abstractNumId w:val="19"/>
  </w:num>
  <w:num w:numId="8">
    <w:abstractNumId w:val="8"/>
  </w:num>
  <w:num w:numId="9">
    <w:abstractNumId w:val="6"/>
  </w:num>
  <w:num w:numId="10">
    <w:abstractNumId w:val="3"/>
  </w:num>
  <w:num w:numId="11">
    <w:abstractNumId w:val="12"/>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
  </w:num>
  <w:num w:numId="15">
    <w:abstractNumId w:val="2"/>
  </w:num>
  <w:num w:numId="16">
    <w:abstractNumId w:val="11"/>
  </w:num>
  <w:num w:numId="17">
    <w:abstractNumId w:val="0"/>
  </w:num>
  <w:num w:numId="18">
    <w:abstractNumId w:val="20"/>
  </w:num>
  <w:num w:numId="19">
    <w:abstractNumId w:val="7"/>
  </w:num>
  <w:num w:numId="20">
    <w:abstractNumId w:val="9"/>
  </w:num>
  <w:num w:numId="21">
    <w:abstractNumId w:val="13"/>
  </w:num>
  <w:num w:numId="22">
    <w:abstractNumId w:val="1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5"/>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46C"/>
    <w:rsid w:val="00001F41"/>
    <w:rsid w:val="0001286F"/>
    <w:rsid w:val="0002165D"/>
    <w:rsid w:val="00022084"/>
    <w:rsid w:val="0002462A"/>
    <w:rsid w:val="00035B3A"/>
    <w:rsid w:val="00043052"/>
    <w:rsid w:val="00045886"/>
    <w:rsid w:val="00054F3D"/>
    <w:rsid w:val="0006091D"/>
    <w:rsid w:val="00067601"/>
    <w:rsid w:val="00067983"/>
    <w:rsid w:val="00070B95"/>
    <w:rsid w:val="0007591D"/>
    <w:rsid w:val="00080A2A"/>
    <w:rsid w:val="00080B7C"/>
    <w:rsid w:val="0008349C"/>
    <w:rsid w:val="000844EB"/>
    <w:rsid w:val="0009335C"/>
    <w:rsid w:val="000972EE"/>
    <w:rsid w:val="000A1061"/>
    <w:rsid w:val="000A530B"/>
    <w:rsid w:val="000C0E97"/>
    <w:rsid w:val="000C3BB5"/>
    <w:rsid w:val="000C5CF7"/>
    <w:rsid w:val="000C5D58"/>
    <w:rsid w:val="000D0B71"/>
    <w:rsid w:val="000D1453"/>
    <w:rsid w:val="000D2DDC"/>
    <w:rsid w:val="000F00D9"/>
    <w:rsid w:val="0011066D"/>
    <w:rsid w:val="00110A8C"/>
    <w:rsid w:val="00111AB7"/>
    <w:rsid w:val="00114580"/>
    <w:rsid w:val="00120372"/>
    <w:rsid w:val="001227AD"/>
    <w:rsid w:val="00126726"/>
    <w:rsid w:val="00126B1B"/>
    <w:rsid w:val="00127931"/>
    <w:rsid w:val="001307E3"/>
    <w:rsid w:val="00146640"/>
    <w:rsid w:val="00152BA1"/>
    <w:rsid w:val="00153D31"/>
    <w:rsid w:val="00162729"/>
    <w:rsid w:val="00167DC1"/>
    <w:rsid w:val="001765ED"/>
    <w:rsid w:val="00183776"/>
    <w:rsid w:val="00184D42"/>
    <w:rsid w:val="00196AC1"/>
    <w:rsid w:val="00197F52"/>
    <w:rsid w:val="001A4FA8"/>
    <w:rsid w:val="001C7AEE"/>
    <w:rsid w:val="001C7C0C"/>
    <w:rsid w:val="001D2B19"/>
    <w:rsid w:val="001D69E8"/>
    <w:rsid w:val="001D7806"/>
    <w:rsid w:val="001E17A2"/>
    <w:rsid w:val="00207B4A"/>
    <w:rsid w:val="00226BD7"/>
    <w:rsid w:val="00235366"/>
    <w:rsid w:val="002402F5"/>
    <w:rsid w:val="00245968"/>
    <w:rsid w:val="00247A79"/>
    <w:rsid w:val="00252543"/>
    <w:rsid w:val="00260B5A"/>
    <w:rsid w:val="00261220"/>
    <w:rsid w:val="00263905"/>
    <w:rsid w:val="002701FE"/>
    <w:rsid w:val="00277257"/>
    <w:rsid w:val="002846C0"/>
    <w:rsid w:val="00296382"/>
    <w:rsid w:val="002A0053"/>
    <w:rsid w:val="002A18EC"/>
    <w:rsid w:val="002A208E"/>
    <w:rsid w:val="002A5912"/>
    <w:rsid w:val="002A70BE"/>
    <w:rsid w:val="002B470E"/>
    <w:rsid w:val="002B4B34"/>
    <w:rsid w:val="002B6985"/>
    <w:rsid w:val="002C1D8A"/>
    <w:rsid w:val="002C734A"/>
    <w:rsid w:val="002D1988"/>
    <w:rsid w:val="002D53E7"/>
    <w:rsid w:val="002E1968"/>
    <w:rsid w:val="002E7E5D"/>
    <w:rsid w:val="0030688A"/>
    <w:rsid w:val="0032160C"/>
    <w:rsid w:val="00321AD7"/>
    <w:rsid w:val="00326490"/>
    <w:rsid w:val="00326E72"/>
    <w:rsid w:val="00335CA5"/>
    <w:rsid w:val="003441C0"/>
    <w:rsid w:val="00357032"/>
    <w:rsid w:val="00371707"/>
    <w:rsid w:val="00373F95"/>
    <w:rsid w:val="0039054C"/>
    <w:rsid w:val="003A185C"/>
    <w:rsid w:val="003A411E"/>
    <w:rsid w:val="003A5DA5"/>
    <w:rsid w:val="003A68B4"/>
    <w:rsid w:val="003B2085"/>
    <w:rsid w:val="003C3AE4"/>
    <w:rsid w:val="003C5536"/>
    <w:rsid w:val="003D476B"/>
    <w:rsid w:val="003E79D3"/>
    <w:rsid w:val="003F331D"/>
    <w:rsid w:val="004029BB"/>
    <w:rsid w:val="00406FF1"/>
    <w:rsid w:val="00410021"/>
    <w:rsid w:val="00410653"/>
    <w:rsid w:val="004200B0"/>
    <w:rsid w:val="004305D4"/>
    <w:rsid w:val="00432840"/>
    <w:rsid w:val="00434CD3"/>
    <w:rsid w:val="00443E19"/>
    <w:rsid w:val="0045256E"/>
    <w:rsid w:val="004529AC"/>
    <w:rsid w:val="004531F2"/>
    <w:rsid w:val="004570FD"/>
    <w:rsid w:val="00467B39"/>
    <w:rsid w:val="00480732"/>
    <w:rsid w:val="0048343C"/>
    <w:rsid w:val="0048385D"/>
    <w:rsid w:val="00491C13"/>
    <w:rsid w:val="004936C8"/>
    <w:rsid w:val="004A4F5F"/>
    <w:rsid w:val="004B6DD3"/>
    <w:rsid w:val="004B6F86"/>
    <w:rsid w:val="004C41F5"/>
    <w:rsid w:val="004C533A"/>
    <w:rsid w:val="004D07A9"/>
    <w:rsid w:val="004D3C68"/>
    <w:rsid w:val="004D3D76"/>
    <w:rsid w:val="004E6D09"/>
    <w:rsid w:val="00505343"/>
    <w:rsid w:val="005075C9"/>
    <w:rsid w:val="00517C58"/>
    <w:rsid w:val="00524142"/>
    <w:rsid w:val="005279A1"/>
    <w:rsid w:val="00527F14"/>
    <w:rsid w:val="00533CD1"/>
    <w:rsid w:val="005343A8"/>
    <w:rsid w:val="005419E0"/>
    <w:rsid w:val="00564431"/>
    <w:rsid w:val="00567B3E"/>
    <w:rsid w:val="005728F5"/>
    <w:rsid w:val="005739AC"/>
    <w:rsid w:val="005760D1"/>
    <w:rsid w:val="00581692"/>
    <w:rsid w:val="005830F6"/>
    <w:rsid w:val="005904EB"/>
    <w:rsid w:val="005933C6"/>
    <w:rsid w:val="00594B3B"/>
    <w:rsid w:val="00596917"/>
    <w:rsid w:val="005A36B6"/>
    <w:rsid w:val="005B59CB"/>
    <w:rsid w:val="005C24E5"/>
    <w:rsid w:val="005D2AF5"/>
    <w:rsid w:val="005D4155"/>
    <w:rsid w:val="005E3187"/>
    <w:rsid w:val="005E4C58"/>
    <w:rsid w:val="005E54A0"/>
    <w:rsid w:val="005F4F0C"/>
    <w:rsid w:val="006009CA"/>
    <w:rsid w:val="00604BD7"/>
    <w:rsid w:val="00607C38"/>
    <w:rsid w:val="006141B1"/>
    <w:rsid w:val="00614B0B"/>
    <w:rsid w:val="00616030"/>
    <w:rsid w:val="00616930"/>
    <w:rsid w:val="006210A0"/>
    <w:rsid w:val="00623BAA"/>
    <w:rsid w:val="00624CBC"/>
    <w:rsid w:val="00634934"/>
    <w:rsid w:val="00641E58"/>
    <w:rsid w:val="00644D9E"/>
    <w:rsid w:val="00650B6C"/>
    <w:rsid w:val="00650DAA"/>
    <w:rsid w:val="006566AA"/>
    <w:rsid w:val="00660F4C"/>
    <w:rsid w:val="00662C94"/>
    <w:rsid w:val="00665C3D"/>
    <w:rsid w:val="0067298C"/>
    <w:rsid w:val="006902E1"/>
    <w:rsid w:val="006A1AD1"/>
    <w:rsid w:val="006A2E07"/>
    <w:rsid w:val="006A59AF"/>
    <w:rsid w:val="006B7146"/>
    <w:rsid w:val="006D4C83"/>
    <w:rsid w:val="006E378B"/>
    <w:rsid w:val="006E5EEC"/>
    <w:rsid w:val="006F4085"/>
    <w:rsid w:val="0071160A"/>
    <w:rsid w:val="00713CD9"/>
    <w:rsid w:val="0072122A"/>
    <w:rsid w:val="00725224"/>
    <w:rsid w:val="007254F6"/>
    <w:rsid w:val="00730445"/>
    <w:rsid w:val="0073499D"/>
    <w:rsid w:val="00736EB0"/>
    <w:rsid w:val="00737F47"/>
    <w:rsid w:val="007621B9"/>
    <w:rsid w:val="00766D9F"/>
    <w:rsid w:val="00771165"/>
    <w:rsid w:val="00776F66"/>
    <w:rsid w:val="00786FE2"/>
    <w:rsid w:val="00787379"/>
    <w:rsid w:val="0079588C"/>
    <w:rsid w:val="00797912"/>
    <w:rsid w:val="007A1FBE"/>
    <w:rsid w:val="007B09FB"/>
    <w:rsid w:val="007B671D"/>
    <w:rsid w:val="007D36D5"/>
    <w:rsid w:val="007D3770"/>
    <w:rsid w:val="007D73D2"/>
    <w:rsid w:val="007E09DC"/>
    <w:rsid w:val="007E4A4A"/>
    <w:rsid w:val="007E700C"/>
    <w:rsid w:val="007F6DBA"/>
    <w:rsid w:val="007F6EBA"/>
    <w:rsid w:val="0081529A"/>
    <w:rsid w:val="00816ACE"/>
    <w:rsid w:val="008205B5"/>
    <w:rsid w:val="00822125"/>
    <w:rsid w:val="008365C0"/>
    <w:rsid w:val="00836987"/>
    <w:rsid w:val="00842844"/>
    <w:rsid w:val="00850533"/>
    <w:rsid w:val="00850DEB"/>
    <w:rsid w:val="00852F4C"/>
    <w:rsid w:val="008621B1"/>
    <w:rsid w:val="00862BC2"/>
    <w:rsid w:val="00865730"/>
    <w:rsid w:val="00865A7E"/>
    <w:rsid w:val="00873232"/>
    <w:rsid w:val="00874AC1"/>
    <w:rsid w:val="00880EE0"/>
    <w:rsid w:val="00882ECF"/>
    <w:rsid w:val="00885B23"/>
    <w:rsid w:val="00887030"/>
    <w:rsid w:val="00893433"/>
    <w:rsid w:val="00894618"/>
    <w:rsid w:val="008A0011"/>
    <w:rsid w:val="008A5866"/>
    <w:rsid w:val="008D631E"/>
    <w:rsid w:val="008E083C"/>
    <w:rsid w:val="008E10A0"/>
    <w:rsid w:val="008E18D5"/>
    <w:rsid w:val="008F6E55"/>
    <w:rsid w:val="00912ABE"/>
    <w:rsid w:val="00912C2D"/>
    <w:rsid w:val="00912DE2"/>
    <w:rsid w:val="00914F5B"/>
    <w:rsid w:val="00916A39"/>
    <w:rsid w:val="00927C9B"/>
    <w:rsid w:val="00957DF4"/>
    <w:rsid w:val="009604EF"/>
    <w:rsid w:val="00966232"/>
    <w:rsid w:val="00990201"/>
    <w:rsid w:val="00994DBC"/>
    <w:rsid w:val="009950BA"/>
    <w:rsid w:val="009A151B"/>
    <w:rsid w:val="009A236C"/>
    <w:rsid w:val="009A27F7"/>
    <w:rsid w:val="009A4324"/>
    <w:rsid w:val="009C3223"/>
    <w:rsid w:val="009E24B4"/>
    <w:rsid w:val="009E2AC5"/>
    <w:rsid w:val="009E5189"/>
    <w:rsid w:val="009F05E5"/>
    <w:rsid w:val="00A02E13"/>
    <w:rsid w:val="00A05A3C"/>
    <w:rsid w:val="00A10DE9"/>
    <w:rsid w:val="00A21D21"/>
    <w:rsid w:val="00A31E65"/>
    <w:rsid w:val="00A43A28"/>
    <w:rsid w:val="00A47164"/>
    <w:rsid w:val="00A4717E"/>
    <w:rsid w:val="00A478EE"/>
    <w:rsid w:val="00A513EA"/>
    <w:rsid w:val="00A56F0A"/>
    <w:rsid w:val="00A6081E"/>
    <w:rsid w:val="00A6506B"/>
    <w:rsid w:val="00A65E8A"/>
    <w:rsid w:val="00A71E49"/>
    <w:rsid w:val="00A74C13"/>
    <w:rsid w:val="00A763C2"/>
    <w:rsid w:val="00A77630"/>
    <w:rsid w:val="00A778DB"/>
    <w:rsid w:val="00A8046C"/>
    <w:rsid w:val="00A84CE9"/>
    <w:rsid w:val="00A918B6"/>
    <w:rsid w:val="00AA203F"/>
    <w:rsid w:val="00AA2E87"/>
    <w:rsid w:val="00AA5DC7"/>
    <w:rsid w:val="00AB278B"/>
    <w:rsid w:val="00AB3D8D"/>
    <w:rsid w:val="00AB4827"/>
    <w:rsid w:val="00AD1498"/>
    <w:rsid w:val="00AD3EB6"/>
    <w:rsid w:val="00AE06DD"/>
    <w:rsid w:val="00AE4716"/>
    <w:rsid w:val="00B031AA"/>
    <w:rsid w:val="00B05019"/>
    <w:rsid w:val="00B06553"/>
    <w:rsid w:val="00B12857"/>
    <w:rsid w:val="00B21936"/>
    <w:rsid w:val="00B24AE5"/>
    <w:rsid w:val="00B273F7"/>
    <w:rsid w:val="00B45B04"/>
    <w:rsid w:val="00B53C3B"/>
    <w:rsid w:val="00B54083"/>
    <w:rsid w:val="00B60E13"/>
    <w:rsid w:val="00B65A67"/>
    <w:rsid w:val="00B70838"/>
    <w:rsid w:val="00B70941"/>
    <w:rsid w:val="00B74444"/>
    <w:rsid w:val="00B7638A"/>
    <w:rsid w:val="00B8150B"/>
    <w:rsid w:val="00B860EE"/>
    <w:rsid w:val="00B915D6"/>
    <w:rsid w:val="00B9270C"/>
    <w:rsid w:val="00B94053"/>
    <w:rsid w:val="00B95D16"/>
    <w:rsid w:val="00BA0795"/>
    <w:rsid w:val="00BB158D"/>
    <w:rsid w:val="00BB2633"/>
    <w:rsid w:val="00BB4901"/>
    <w:rsid w:val="00BB76B7"/>
    <w:rsid w:val="00BD468A"/>
    <w:rsid w:val="00BE27A6"/>
    <w:rsid w:val="00BF00CE"/>
    <w:rsid w:val="00BF2FF0"/>
    <w:rsid w:val="00BF50A7"/>
    <w:rsid w:val="00C007DA"/>
    <w:rsid w:val="00C06E51"/>
    <w:rsid w:val="00C22DA6"/>
    <w:rsid w:val="00C25C94"/>
    <w:rsid w:val="00C33830"/>
    <w:rsid w:val="00C53A51"/>
    <w:rsid w:val="00C67283"/>
    <w:rsid w:val="00C931A0"/>
    <w:rsid w:val="00C960B0"/>
    <w:rsid w:val="00CA7283"/>
    <w:rsid w:val="00CB1F69"/>
    <w:rsid w:val="00CB2D9F"/>
    <w:rsid w:val="00CC3614"/>
    <w:rsid w:val="00CC41A9"/>
    <w:rsid w:val="00CC44D3"/>
    <w:rsid w:val="00CD2400"/>
    <w:rsid w:val="00CD3322"/>
    <w:rsid w:val="00CD4CB6"/>
    <w:rsid w:val="00CD7612"/>
    <w:rsid w:val="00CE70F7"/>
    <w:rsid w:val="00D014E2"/>
    <w:rsid w:val="00D06F99"/>
    <w:rsid w:val="00D14517"/>
    <w:rsid w:val="00D207F9"/>
    <w:rsid w:val="00D24197"/>
    <w:rsid w:val="00D2758A"/>
    <w:rsid w:val="00D30C3B"/>
    <w:rsid w:val="00D31DA8"/>
    <w:rsid w:val="00D3444C"/>
    <w:rsid w:val="00D45D36"/>
    <w:rsid w:val="00D523C6"/>
    <w:rsid w:val="00D554AA"/>
    <w:rsid w:val="00D56659"/>
    <w:rsid w:val="00D6586C"/>
    <w:rsid w:val="00D70C26"/>
    <w:rsid w:val="00D7695D"/>
    <w:rsid w:val="00D96D91"/>
    <w:rsid w:val="00D97191"/>
    <w:rsid w:val="00DB0BDA"/>
    <w:rsid w:val="00DB6430"/>
    <w:rsid w:val="00DB6BE3"/>
    <w:rsid w:val="00DD3174"/>
    <w:rsid w:val="00DD3F20"/>
    <w:rsid w:val="00DD7B58"/>
    <w:rsid w:val="00DD7F6E"/>
    <w:rsid w:val="00DE7334"/>
    <w:rsid w:val="00DF05A4"/>
    <w:rsid w:val="00DF1CF4"/>
    <w:rsid w:val="00E006E6"/>
    <w:rsid w:val="00E011B3"/>
    <w:rsid w:val="00E058C9"/>
    <w:rsid w:val="00E0746F"/>
    <w:rsid w:val="00E123F1"/>
    <w:rsid w:val="00E23283"/>
    <w:rsid w:val="00E238E7"/>
    <w:rsid w:val="00E246F6"/>
    <w:rsid w:val="00E26DBF"/>
    <w:rsid w:val="00E26FDA"/>
    <w:rsid w:val="00E34AC7"/>
    <w:rsid w:val="00E54775"/>
    <w:rsid w:val="00E552A2"/>
    <w:rsid w:val="00E565AB"/>
    <w:rsid w:val="00E659DB"/>
    <w:rsid w:val="00E66DE3"/>
    <w:rsid w:val="00E87E8D"/>
    <w:rsid w:val="00EA3BC4"/>
    <w:rsid w:val="00EB6ED2"/>
    <w:rsid w:val="00EC064A"/>
    <w:rsid w:val="00EC2924"/>
    <w:rsid w:val="00EC56AA"/>
    <w:rsid w:val="00ED6750"/>
    <w:rsid w:val="00EE0B0E"/>
    <w:rsid w:val="00EE0D7A"/>
    <w:rsid w:val="00EE6476"/>
    <w:rsid w:val="00EE76EB"/>
    <w:rsid w:val="00EF060D"/>
    <w:rsid w:val="00EF0D9D"/>
    <w:rsid w:val="00EF25E9"/>
    <w:rsid w:val="00F009A4"/>
    <w:rsid w:val="00F11AFB"/>
    <w:rsid w:val="00F11E1C"/>
    <w:rsid w:val="00F14AB8"/>
    <w:rsid w:val="00F167A4"/>
    <w:rsid w:val="00F27468"/>
    <w:rsid w:val="00F41D33"/>
    <w:rsid w:val="00F43166"/>
    <w:rsid w:val="00F454AA"/>
    <w:rsid w:val="00F51A68"/>
    <w:rsid w:val="00F62AFA"/>
    <w:rsid w:val="00F64310"/>
    <w:rsid w:val="00F70445"/>
    <w:rsid w:val="00F76CFC"/>
    <w:rsid w:val="00F81337"/>
    <w:rsid w:val="00F955FB"/>
    <w:rsid w:val="00F971B7"/>
    <w:rsid w:val="00F97D2F"/>
    <w:rsid w:val="00FA390C"/>
    <w:rsid w:val="00FB09BE"/>
    <w:rsid w:val="00FB2E48"/>
    <w:rsid w:val="00FB3399"/>
    <w:rsid w:val="00FB68D7"/>
    <w:rsid w:val="00FC54B0"/>
    <w:rsid w:val="00FD3FAD"/>
    <w:rsid w:val="00FE4253"/>
    <w:rsid w:val="00FF18C8"/>
    <w:rsid w:val="00FF2B84"/>
    <w:rsid w:val="00FF2DEA"/>
    <w:rsid w:val="0135F973"/>
    <w:rsid w:val="019B4B44"/>
    <w:rsid w:val="021E0ACC"/>
    <w:rsid w:val="0236A9C7"/>
    <w:rsid w:val="024E0623"/>
    <w:rsid w:val="034D5D3A"/>
    <w:rsid w:val="036F4A43"/>
    <w:rsid w:val="046E38EA"/>
    <w:rsid w:val="0663E596"/>
    <w:rsid w:val="06A3B6C8"/>
    <w:rsid w:val="06C5C69D"/>
    <w:rsid w:val="06FDA199"/>
    <w:rsid w:val="078857E5"/>
    <w:rsid w:val="07AEE0EA"/>
    <w:rsid w:val="0981D1FD"/>
    <w:rsid w:val="098457D8"/>
    <w:rsid w:val="0993AA41"/>
    <w:rsid w:val="09D82B1A"/>
    <w:rsid w:val="0A24318E"/>
    <w:rsid w:val="0A51A339"/>
    <w:rsid w:val="0ABFE6A1"/>
    <w:rsid w:val="0B0EEE49"/>
    <w:rsid w:val="0B9F1F67"/>
    <w:rsid w:val="0C45D9A4"/>
    <w:rsid w:val="0CB28187"/>
    <w:rsid w:val="0CEC664B"/>
    <w:rsid w:val="0D8FC661"/>
    <w:rsid w:val="0DFE244C"/>
    <w:rsid w:val="0FBA36CF"/>
    <w:rsid w:val="107961E9"/>
    <w:rsid w:val="10AE93DB"/>
    <w:rsid w:val="10C0FA62"/>
    <w:rsid w:val="11411EAE"/>
    <w:rsid w:val="11ACB8B1"/>
    <w:rsid w:val="11D3335D"/>
    <w:rsid w:val="11E79EDA"/>
    <w:rsid w:val="120BE9F1"/>
    <w:rsid w:val="12343ABB"/>
    <w:rsid w:val="1238F540"/>
    <w:rsid w:val="12A961C3"/>
    <w:rsid w:val="12EA9430"/>
    <w:rsid w:val="144DAE73"/>
    <w:rsid w:val="14AF8F1A"/>
    <w:rsid w:val="14F8B715"/>
    <w:rsid w:val="15A40727"/>
    <w:rsid w:val="16BB7B8E"/>
    <w:rsid w:val="17287005"/>
    <w:rsid w:val="173F7847"/>
    <w:rsid w:val="181F1801"/>
    <w:rsid w:val="18265A18"/>
    <w:rsid w:val="18266D89"/>
    <w:rsid w:val="1883CC6A"/>
    <w:rsid w:val="1A3E118B"/>
    <w:rsid w:val="1A50C83C"/>
    <w:rsid w:val="1A9C4A59"/>
    <w:rsid w:val="1B207B10"/>
    <w:rsid w:val="1B771778"/>
    <w:rsid w:val="1BE24E1E"/>
    <w:rsid w:val="1BFFB641"/>
    <w:rsid w:val="1C374CD7"/>
    <w:rsid w:val="1C51824D"/>
    <w:rsid w:val="1C6838FD"/>
    <w:rsid w:val="1CF469AA"/>
    <w:rsid w:val="1D2FC2E3"/>
    <w:rsid w:val="1D5CBFA5"/>
    <w:rsid w:val="1DB226C7"/>
    <w:rsid w:val="1F590295"/>
    <w:rsid w:val="1F975EAE"/>
    <w:rsid w:val="1FAC13A2"/>
    <w:rsid w:val="2012DFDB"/>
    <w:rsid w:val="20AF392E"/>
    <w:rsid w:val="20BB46A8"/>
    <w:rsid w:val="20EEA501"/>
    <w:rsid w:val="217D4D61"/>
    <w:rsid w:val="21B00021"/>
    <w:rsid w:val="21D18600"/>
    <w:rsid w:val="21ECC42A"/>
    <w:rsid w:val="227FD391"/>
    <w:rsid w:val="231EE6F7"/>
    <w:rsid w:val="23D236D2"/>
    <w:rsid w:val="23DD059E"/>
    <w:rsid w:val="2431737F"/>
    <w:rsid w:val="24AD50F6"/>
    <w:rsid w:val="24E30090"/>
    <w:rsid w:val="25119A3F"/>
    <w:rsid w:val="251DC1AA"/>
    <w:rsid w:val="25DB4083"/>
    <w:rsid w:val="260F2852"/>
    <w:rsid w:val="269B6701"/>
    <w:rsid w:val="27D3A232"/>
    <w:rsid w:val="27DD7644"/>
    <w:rsid w:val="27ECC10C"/>
    <w:rsid w:val="2827DE18"/>
    <w:rsid w:val="282A60BF"/>
    <w:rsid w:val="28D58CDE"/>
    <w:rsid w:val="28EDD2AC"/>
    <w:rsid w:val="29511A3D"/>
    <w:rsid w:val="2A4A03B6"/>
    <w:rsid w:val="2ACF0537"/>
    <w:rsid w:val="2BDCF810"/>
    <w:rsid w:val="2CDB1442"/>
    <w:rsid w:val="2D24C0E8"/>
    <w:rsid w:val="2E070088"/>
    <w:rsid w:val="2F2B0463"/>
    <w:rsid w:val="2FD89AEA"/>
    <w:rsid w:val="2FF16588"/>
    <w:rsid w:val="30403CBA"/>
    <w:rsid w:val="30B6F2D7"/>
    <w:rsid w:val="3126821E"/>
    <w:rsid w:val="3144AB6C"/>
    <w:rsid w:val="3171410C"/>
    <w:rsid w:val="31BCB846"/>
    <w:rsid w:val="32ED5280"/>
    <w:rsid w:val="331F9956"/>
    <w:rsid w:val="342E33E8"/>
    <w:rsid w:val="348266C6"/>
    <w:rsid w:val="34CBCC99"/>
    <w:rsid w:val="354E7473"/>
    <w:rsid w:val="3585FDBC"/>
    <w:rsid w:val="370CB59C"/>
    <w:rsid w:val="3734D98C"/>
    <w:rsid w:val="37862BE0"/>
    <w:rsid w:val="378AD0AF"/>
    <w:rsid w:val="3842B910"/>
    <w:rsid w:val="387AFEDB"/>
    <w:rsid w:val="38EF03E9"/>
    <w:rsid w:val="391DD15F"/>
    <w:rsid w:val="39650A62"/>
    <w:rsid w:val="397AD903"/>
    <w:rsid w:val="3982D25A"/>
    <w:rsid w:val="3A50DD00"/>
    <w:rsid w:val="3A9DA381"/>
    <w:rsid w:val="3B9859A0"/>
    <w:rsid w:val="3BAE9D13"/>
    <w:rsid w:val="3BBB75EA"/>
    <w:rsid w:val="3BE29810"/>
    <w:rsid w:val="3BE3FDD5"/>
    <w:rsid w:val="3C6B27C9"/>
    <w:rsid w:val="3D64FAF7"/>
    <w:rsid w:val="3DBEE4E8"/>
    <w:rsid w:val="3E919D05"/>
    <w:rsid w:val="3F06D62C"/>
    <w:rsid w:val="3F3A2492"/>
    <w:rsid w:val="3F78033A"/>
    <w:rsid w:val="3F8B5B46"/>
    <w:rsid w:val="4028E559"/>
    <w:rsid w:val="409DE035"/>
    <w:rsid w:val="41580F26"/>
    <w:rsid w:val="42A0E525"/>
    <w:rsid w:val="43233B2C"/>
    <w:rsid w:val="445823FE"/>
    <w:rsid w:val="446FC48C"/>
    <w:rsid w:val="46D48480"/>
    <w:rsid w:val="47E199C3"/>
    <w:rsid w:val="48EDB785"/>
    <w:rsid w:val="4B0D629A"/>
    <w:rsid w:val="4BD5D040"/>
    <w:rsid w:val="4C50E6C0"/>
    <w:rsid w:val="4CFE3F86"/>
    <w:rsid w:val="4D90FC49"/>
    <w:rsid w:val="4DEBBA20"/>
    <w:rsid w:val="4F9894A3"/>
    <w:rsid w:val="5041A90E"/>
    <w:rsid w:val="5075DD58"/>
    <w:rsid w:val="5081361D"/>
    <w:rsid w:val="511CC92A"/>
    <w:rsid w:val="51B08133"/>
    <w:rsid w:val="51C626E8"/>
    <w:rsid w:val="52A20B32"/>
    <w:rsid w:val="52F0B373"/>
    <w:rsid w:val="536E1215"/>
    <w:rsid w:val="53FAF891"/>
    <w:rsid w:val="547972FE"/>
    <w:rsid w:val="547E1982"/>
    <w:rsid w:val="5486BEEE"/>
    <w:rsid w:val="5520DF81"/>
    <w:rsid w:val="557AD208"/>
    <w:rsid w:val="55F81900"/>
    <w:rsid w:val="563A3321"/>
    <w:rsid w:val="56D737B2"/>
    <w:rsid w:val="586AF04E"/>
    <w:rsid w:val="58EF1C2F"/>
    <w:rsid w:val="58F39A8E"/>
    <w:rsid w:val="5935C51A"/>
    <w:rsid w:val="594B3E25"/>
    <w:rsid w:val="59AF4429"/>
    <w:rsid w:val="5A7B2F25"/>
    <w:rsid w:val="5AAEECEF"/>
    <w:rsid w:val="5AB50225"/>
    <w:rsid w:val="5B32786E"/>
    <w:rsid w:val="5BB23B6B"/>
    <w:rsid w:val="5ECCC98C"/>
    <w:rsid w:val="5F26EAF1"/>
    <w:rsid w:val="5F2B44A6"/>
    <w:rsid w:val="5F9485F0"/>
    <w:rsid w:val="609BC981"/>
    <w:rsid w:val="620DE66C"/>
    <w:rsid w:val="62BBA6E4"/>
    <w:rsid w:val="63BB8C3A"/>
    <w:rsid w:val="641A0043"/>
    <w:rsid w:val="6455EC87"/>
    <w:rsid w:val="64ADE315"/>
    <w:rsid w:val="65A00461"/>
    <w:rsid w:val="6607A5D1"/>
    <w:rsid w:val="66BFCA76"/>
    <w:rsid w:val="67A6606E"/>
    <w:rsid w:val="68495A36"/>
    <w:rsid w:val="6883F2AD"/>
    <w:rsid w:val="6C1A6A2B"/>
    <w:rsid w:val="6C7CF5F9"/>
    <w:rsid w:val="6CD93999"/>
    <w:rsid w:val="6D12193A"/>
    <w:rsid w:val="6D1A230A"/>
    <w:rsid w:val="6D8E0762"/>
    <w:rsid w:val="6DDCE9D0"/>
    <w:rsid w:val="6E130569"/>
    <w:rsid w:val="6E15FAA8"/>
    <w:rsid w:val="6E3E7655"/>
    <w:rsid w:val="6E754E64"/>
    <w:rsid w:val="6F37EFE9"/>
    <w:rsid w:val="6FF90691"/>
    <w:rsid w:val="70265884"/>
    <w:rsid w:val="70339A58"/>
    <w:rsid w:val="703B6120"/>
    <w:rsid w:val="705C1B2D"/>
    <w:rsid w:val="707B5AF9"/>
    <w:rsid w:val="709CBBFE"/>
    <w:rsid w:val="712ABC59"/>
    <w:rsid w:val="712BBD1B"/>
    <w:rsid w:val="716D90F9"/>
    <w:rsid w:val="719509F9"/>
    <w:rsid w:val="72734059"/>
    <w:rsid w:val="72E39EF4"/>
    <w:rsid w:val="7369A256"/>
    <w:rsid w:val="73A5D43D"/>
    <w:rsid w:val="741608DA"/>
    <w:rsid w:val="758346C9"/>
    <w:rsid w:val="75DDEDB8"/>
    <w:rsid w:val="7697CD32"/>
    <w:rsid w:val="76B73BFC"/>
    <w:rsid w:val="76D1E73D"/>
    <w:rsid w:val="7723EC60"/>
    <w:rsid w:val="7735F297"/>
    <w:rsid w:val="773D3760"/>
    <w:rsid w:val="776853BF"/>
    <w:rsid w:val="778A6B1D"/>
    <w:rsid w:val="7964CE17"/>
    <w:rsid w:val="799DFC54"/>
    <w:rsid w:val="7A550B84"/>
    <w:rsid w:val="7B49036F"/>
    <w:rsid w:val="7C26ABB4"/>
    <w:rsid w:val="7C709A64"/>
    <w:rsid w:val="7CDC1EBB"/>
    <w:rsid w:val="7D40A477"/>
    <w:rsid w:val="7E003D4C"/>
    <w:rsid w:val="7E06E71F"/>
    <w:rsid w:val="7E2A35FB"/>
    <w:rsid w:val="7FEB3C8C"/>
    <w:rsid w:val="7FF39D2B"/>
    <w:rsid w:val="7FF7E73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6A6300"/>
  <w15:docId w15:val="{13E5D64E-FAEB-1C4E-A41A-548269E40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31D"/>
    <w:rPr>
      <w:rFonts w:ascii="Arial" w:hAnsi="Arial"/>
      <w:spacing w:val="-5"/>
      <w:lang w:eastAsia="en-US"/>
    </w:rPr>
  </w:style>
  <w:style w:type="paragraph" w:styleId="Heading1">
    <w:name w:val="heading 1"/>
    <w:basedOn w:val="Normal"/>
    <w:next w:val="BodyText"/>
    <w:qFormat/>
    <w:rsid w:val="003F331D"/>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rsid w:val="003F331D"/>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rsid w:val="003F331D"/>
    <w:pPr>
      <w:keepNext/>
      <w:keepLines/>
      <w:spacing w:line="180" w:lineRule="atLeast"/>
      <w:ind w:left="360"/>
      <w:outlineLvl w:val="2"/>
    </w:pPr>
    <w:rPr>
      <w:rFonts w:ascii="Arial Black" w:hAnsi="Arial Black"/>
      <w:kern w:val="28"/>
    </w:rPr>
  </w:style>
  <w:style w:type="paragraph" w:styleId="Heading4">
    <w:name w:val="heading 4"/>
    <w:basedOn w:val="Normal"/>
    <w:next w:val="BodyText"/>
    <w:qFormat/>
    <w:rsid w:val="003F331D"/>
    <w:pPr>
      <w:keepNext/>
      <w:keepLines/>
      <w:spacing w:line="180" w:lineRule="atLeast"/>
      <w:ind w:left="720"/>
      <w:outlineLvl w:val="3"/>
    </w:pPr>
    <w:rPr>
      <w:rFonts w:ascii="Arial Black" w:hAnsi="Arial Black"/>
      <w:spacing w:val="-2"/>
      <w:kern w:val="28"/>
      <w:sz w:val="18"/>
    </w:rPr>
  </w:style>
  <w:style w:type="paragraph" w:styleId="Heading5">
    <w:name w:val="heading 5"/>
    <w:basedOn w:val="Normal"/>
    <w:next w:val="BodyText"/>
    <w:qFormat/>
    <w:rsid w:val="003F331D"/>
    <w:pPr>
      <w:keepNext/>
      <w:keepLines/>
      <w:spacing w:line="180" w:lineRule="atLeast"/>
      <w:ind w:left="1080"/>
      <w:outlineLvl w:val="4"/>
    </w:pPr>
    <w:rPr>
      <w:rFonts w:ascii="Arial Black" w:hAnsi="Arial Black"/>
      <w:spacing w:val="-2"/>
      <w:kern w:val="28"/>
      <w:sz w:val="18"/>
    </w:rPr>
  </w:style>
  <w:style w:type="paragraph" w:styleId="Heading6">
    <w:name w:val="heading 6"/>
    <w:basedOn w:val="Normal"/>
    <w:next w:val="Normal"/>
    <w:qFormat/>
    <w:rsid w:val="003F331D"/>
    <w:pPr>
      <w:keepNext/>
      <w:spacing w:before="100" w:beforeAutospacing="1" w:after="100" w:afterAutospacing="1"/>
      <w:outlineLvl w:val="5"/>
    </w:pPr>
    <w:rPr>
      <w:b/>
      <w:bCs/>
    </w:rPr>
  </w:style>
  <w:style w:type="paragraph" w:styleId="Heading7">
    <w:name w:val="heading 7"/>
    <w:basedOn w:val="Normal"/>
    <w:next w:val="Normal"/>
    <w:qFormat/>
    <w:rsid w:val="003F331D"/>
    <w:pPr>
      <w:keepNext/>
      <w:outlineLvl w:val="6"/>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F331D"/>
    <w:pPr>
      <w:spacing w:after="220" w:line="180" w:lineRule="atLeast"/>
      <w:jc w:val="both"/>
    </w:pPr>
  </w:style>
  <w:style w:type="paragraph" w:styleId="Closing">
    <w:name w:val="Closing"/>
    <w:basedOn w:val="Normal"/>
    <w:rsid w:val="003F331D"/>
    <w:pPr>
      <w:keepNext/>
      <w:spacing w:line="220" w:lineRule="atLeast"/>
    </w:pPr>
  </w:style>
  <w:style w:type="paragraph" w:customStyle="1" w:styleId="CompanyName">
    <w:name w:val="Company Name"/>
    <w:basedOn w:val="Normal"/>
    <w:rsid w:val="003F331D"/>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DocumentLabel">
    <w:name w:val="Document Label"/>
    <w:basedOn w:val="Normal"/>
    <w:next w:val="Normal"/>
    <w:rsid w:val="003F331D"/>
    <w:pPr>
      <w:keepNext/>
      <w:keepLines/>
      <w:spacing w:before="400" w:after="120" w:line="240" w:lineRule="atLeast"/>
      <w:ind w:left="-840"/>
    </w:pPr>
    <w:rPr>
      <w:rFonts w:ascii="Arial Black" w:hAnsi="Arial Black"/>
      <w:kern w:val="28"/>
      <w:sz w:val="96"/>
    </w:rPr>
  </w:style>
  <w:style w:type="paragraph" w:customStyle="1" w:styleId="Enclosure">
    <w:name w:val="Enclosure"/>
    <w:basedOn w:val="BodyText"/>
    <w:next w:val="Normal"/>
    <w:rsid w:val="003F331D"/>
    <w:pPr>
      <w:keepLines/>
      <w:spacing w:before="220"/>
      <w:jc w:val="left"/>
    </w:pPr>
  </w:style>
  <w:style w:type="paragraph" w:customStyle="1" w:styleId="HeaderBase">
    <w:name w:val="Header Base"/>
    <w:basedOn w:val="BodyText"/>
    <w:rsid w:val="003F331D"/>
    <w:pPr>
      <w:keepLines/>
      <w:tabs>
        <w:tab w:val="center" w:pos="4320"/>
        <w:tab w:val="right" w:pos="8640"/>
      </w:tabs>
      <w:spacing w:after="0"/>
    </w:pPr>
  </w:style>
  <w:style w:type="paragraph" w:styleId="Footer">
    <w:name w:val="footer"/>
    <w:basedOn w:val="HeaderBase"/>
    <w:rsid w:val="003F331D"/>
    <w:pPr>
      <w:spacing w:before="600"/>
    </w:pPr>
    <w:rPr>
      <w:sz w:val="18"/>
    </w:rPr>
  </w:style>
  <w:style w:type="paragraph" w:styleId="Header">
    <w:name w:val="header"/>
    <w:basedOn w:val="HeaderBase"/>
    <w:rsid w:val="003F331D"/>
    <w:pPr>
      <w:spacing w:after="600"/>
    </w:pPr>
  </w:style>
  <w:style w:type="paragraph" w:customStyle="1" w:styleId="HeadingBase">
    <w:name w:val="Heading Base"/>
    <w:basedOn w:val="BodyText"/>
    <w:next w:val="BodyText"/>
    <w:rsid w:val="003F331D"/>
    <w:pPr>
      <w:keepNext/>
      <w:keepLines/>
      <w:spacing w:after="0"/>
      <w:jc w:val="left"/>
    </w:pPr>
    <w:rPr>
      <w:rFonts w:ascii="Arial Black" w:hAnsi="Arial Black"/>
      <w:spacing w:val="-10"/>
      <w:kern w:val="28"/>
    </w:rPr>
  </w:style>
  <w:style w:type="paragraph" w:styleId="MessageHeader">
    <w:name w:val="Message Header"/>
    <w:basedOn w:val="BodyText"/>
    <w:rsid w:val="003F331D"/>
    <w:pPr>
      <w:keepLines/>
      <w:spacing w:after="120"/>
      <w:ind w:left="720" w:hanging="720"/>
      <w:jc w:val="left"/>
    </w:pPr>
  </w:style>
  <w:style w:type="paragraph" w:customStyle="1" w:styleId="MessageHeaderFirst">
    <w:name w:val="Message Header First"/>
    <w:basedOn w:val="MessageHeader"/>
    <w:next w:val="MessageHeader"/>
    <w:rsid w:val="003F331D"/>
    <w:pPr>
      <w:spacing w:before="220"/>
    </w:pPr>
  </w:style>
  <w:style w:type="character" w:customStyle="1" w:styleId="MessageHeaderLabel">
    <w:name w:val="Message Header Label"/>
    <w:rsid w:val="003F331D"/>
    <w:rPr>
      <w:rFonts w:ascii="Arial Black" w:hAnsi="Arial Black"/>
      <w:spacing w:val="-10"/>
      <w:sz w:val="18"/>
    </w:rPr>
  </w:style>
  <w:style w:type="paragraph" w:customStyle="1" w:styleId="MessageHeaderLast">
    <w:name w:val="Message Header Last"/>
    <w:basedOn w:val="MessageHeader"/>
    <w:next w:val="BodyText"/>
    <w:rsid w:val="003F331D"/>
    <w:pPr>
      <w:pBdr>
        <w:bottom w:val="single" w:sz="6" w:space="15" w:color="auto"/>
      </w:pBdr>
      <w:spacing w:after="320"/>
    </w:pPr>
  </w:style>
  <w:style w:type="paragraph" w:styleId="NormalIndent">
    <w:name w:val="Normal Indent"/>
    <w:basedOn w:val="Normal"/>
    <w:rsid w:val="003F331D"/>
    <w:pPr>
      <w:ind w:left="720"/>
    </w:pPr>
  </w:style>
  <w:style w:type="character" w:styleId="PageNumber">
    <w:name w:val="page number"/>
    <w:rsid w:val="003F331D"/>
    <w:rPr>
      <w:sz w:val="18"/>
    </w:rPr>
  </w:style>
  <w:style w:type="paragraph" w:customStyle="1" w:styleId="ReturnAddress">
    <w:name w:val="Return Address"/>
    <w:basedOn w:val="Normal"/>
    <w:rsid w:val="003F331D"/>
    <w:pPr>
      <w:keepLines/>
      <w:framePr w:w="5040" w:hSpace="180" w:wrap="notBeside" w:vAnchor="page" w:hAnchor="page" w:x="1801" w:y="961" w:anchorLock="1"/>
      <w:spacing w:line="200" w:lineRule="atLeast"/>
    </w:pPr>
    <w:rPr>
      <w:spacing w:val="-2"/>
      <w:sz w:val="16"/>
    </w:rPr>
  </w:style>
  <w:style w:type="paragraph" w:styleId="Signature">
    <w:name w:val="Signature"/>
    <w:basedOn w:val="BodyText"/>
    <w:rsid w:val="003F331D"/>
    <w:pPr>
      <w:keepNext/>
      <w:keepLines/>
      <w:spacing w:before="660" w:after="0"/>
    </w:pPr>
  </w:style>
  <w:style w:type="paragraph" w:customStyle="1" w:styleId="SignatureJobTitle">
    <w:name w:val="Signature Job Title"/>
    <w:basedOn w:val="Signature"/>
    <w:next w:val="Normal"/>
    <w:rsid w:val="003F331D"/>
    <w:pPr>
      <w:spacing w:before="0"/>
      <w:jc w:val="left"/>
    </w:pPr>
  </w:style>
  <w:style w:type="paragraph" w:customStyle="1" w:styleId="SignatureName">
    <w:name w:val="Signature Name"/>
    <w:basedOn w:val="Signature"/>
    <w:next w:val="SignatureJobTitle"/>
    <w:rsid w:val="003F331D"/>
    <w:pPr>
      <w:spacing w:before="720"/>
      <w:jc w:val="left"/>
    </w:pPr>
  </w:style>
  <w:style w:type="character" w:styleId="Hyperlink">
    <w:name w:val="Hyperlink"/>
    <w:basedOn w:val="DefaultParagraphFont"/>
    <w:rsid w:val="003F331D"/>
    <w:rPr>
      <w:color w:val="0000FF"/>
      <w:u w:val="single"/>
    </w:rPr>
  </w:style>
  <w:style w:type="paragraph" w:styleId="ListParagraph">
    <w:name w:val="List Paragraph"/>
    <w:basedOn w:val="Normal"/>
    <w:uiPriority w:val="34"/>
    <w:qFormat/>
    <w:rsid w:val="00CD4CB6"/>
    <w:pPr>
      <w:spacing w:after="200" w:line="276" w:lineRule="auto"/>
      <w:ind w:left="720"/>
      <w:contextualSpacing/>
    </w:pPr>
    <w:rPr>
      <w:rFonts w:ascii="Calibri" w:eastAsia="Calibri" w:hAnsi="Calibri"/>
      <w:spacing w:val="0"/>
      <w:sz w:val="22"/>
      <w:szCs w:val="22"/>
    </w:rPr>
  </w:style>
  <w:style w:type="paragraph" w:customStyle="1" w:styleId="paragraph">
    <w:name w:val="paragraph"/>
    <w:basedOn w:val="Normal"/>
    <w:rsid w:val="00912ABE"/>
    <w:pPr>
      <w:spacing w:before="100" w:beforeAutospacing="1" w:after="100" w:afterAutospacing="1"/>
    </w:pPr>
    <w:rPr>
      <w:rFonts w:ascii="Times New Roman" w:hAnsi="Times New Roman"/>
      <w:spacing w:val="0"/>
      <w:sz w:val="24"/>
      <w:szCs w:val="24"/>
      <w:lang w:eastAsia="en-AU"/>
    </w:rPr>
  </w:style>
  <w:style w:type="paragraph" w:customStyle="1" w:styleId="subsection2">
    <w:name w:val="subsection2"/>
    <w:basedOn w:val="Normal"/>
    <w:rsid w:val="00912ABE"/>
    <w:pPr>
      <w:spacing w:before="100" w:beforeAutospacing="1" w:after="100" w:afterAutospacing="1"/>
    </w:pPr>
    <w:rPr>
      <w:rFonts w:ascii="Times New Roman" w:hAnsi="Times New Roman"/>
      <w:spacing w:val="0"/>
      <w:sz w:val="24"/>
      <w:szCs w:val="24"/>
      <w:lang w:eastAsia="en-AU"/>
    </w:rPr>
  </w:style>
  <w:style w:type="paragraph" w:styleId="BalloonText">
    <w:name w:val="Balloon Text"/>
    <w:basedOn w:val="Normal"/>
    <w:link w:val="BalloonTextChar"/>
    <w:uiPriority w:val="99"/>
    <w:semiHidden/>
    <w:unhideWhenUsed/>
    <w:rsid w:val="007621B9"/>
    <w:rPr>
      <w:rFonts w:ascii="Tahoma" w:hAnsi="Tahoma" w:cs="Tahoma"/>
      <w:sz w:val="16"/>
      <w:szCs w:val="16"/>
    </w:rPr>
  </w:style>
  <w:style w:type="character" w:customStyle="1" w:styleId="BalloonTextChar">
    <w:name w:val="Balloon Text Char"/>
    <w:basedOn w:val="DefaultParagraphFont"/>
    <w:link w:val="BalloonText"/>
    <w:uiPriority w:val="99"/>
    <w:semiHidden/>
    <w:rsid w:val="007621B9"/>
    <w:rPr>
      <w:rFonts w:ascii="Tahoma" w:hAnsi="Tahoma" w:cs="Tahoma"/>
      <w:spacing w:val="-5"/>
      <w:sz w:val="16"/>
      <w:szCs w:val="16"/>
      <w:lang w:eastAsia="en-US"/>
    </w:rPr>
  </w:style>
  <w:style w:type="table" w:styleId="TableGrid">
    <w:name w:val="Table Grid"/>
    <w:basedOn w:val="TableNormal"/>
    <w:uiPriority w:val="59"/>
    <w:rsid w:val="0089343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Char">
    <w:name w:val="Body Text Char"/>
    <w:basedOn w:val="DefaultParagraphFont"/>
    <w:link w:val="BodyText"/>
    <w:rsid w:val="00736EB0"/>
    <w:rPr>
      <w:rFonts w:ascii="Arial" w:hAnsi="Arial"/>
      <w:spacing w:val="-5"/>
      <w:lang w:eastAsia="en-US"/>
    </w:rPr>
  </w:style>
  <w:style w:type="character" w:styleId="CommentReference">
    <w:name w:val="annotation reference"/>
    <w:basedOn w:val="DefaultParagraphFont"/>
    <w:uiPriority w:val="99"/>
    <w:semiHidden/>
    <w:unhideWhenUsed/>
    <w:rsid w:val="00533CD1"/>
    <w:rPr>
      <w:sz w:val="16"/>
      <w:szCs w:val="16"/>
    </w:rPr>
  </w:style>
  <w:style w:type="paragraph" w:styleId="CommentText">
    <w:name w:val="annotation text"/>
    <w:basedOn w:val="Normal"/>
    <w:link w:val="CommentTextChar"/>
    <w:uiPriority w:val="99"/>
    <w:semiHidden/>
    <w:unhideWhenUsed/>
    <w:rsid w:val="00533CD1"/>
  </w:style>
  <w:style w:type="character" w:customStyle="1" w:styleId="CommentTextChar">
    <w:name w:val="Comment Text Char"/>
    <w:basedOn w:val="DefaultParagraphFont"/>
    <w:link w:val="CommentText"/>
    <w:uiPriority w:val="99"/>
    <w:semiHidden/>
    <w:rsid w:val="00533CD1"/>
    <w:rPr>
      <w:rFonts w:ascii="Arial" w:hAnsi="Arial"/>
      <w:spacing w:val="-5"/>
      <w:lang w:eastAsia="en-US"/>
    </w:rPr>
  </w:style>
  <w:style w:type="paragraph" w:styleId="CommentSubject">
    <w:name w:val="annotation subject"/>
    <w:basedOn w:val="CommentText"/>
    <w:next w:val="CommentText"/>
    <w:link w:val="CommentSubjectChar"/>
    <w:uiPriority w:val="99"/>
    <w:semiHidden/>
    <w:unhideWhenUsed/>
    <w:rsid w:val="00533CD1"/>
    <w:rPr>
      <w:b/>
      <w:bCs/>
    </w:rPr>
  </w:style>
  <w:style w:type="character" w:customStyle="1" w:styleId="CommentSubjectChar">
    <w:name w:val="Comment Subject Char"/>
    <w:basedOn w:val="CommentTextChar"/>
    <w:link w:val="CommentSubject"/>
    <w:uiPriority w:val="99"/>
    <w:semiHidden/>
    <w:rsid w:val="00533CD1"/>
    <w:rPr>
      <w:rFonts w:ascii="Arial" w:hAnsi="Arial"/>
      <w:b/>
      <w:bCs/>
      <w:spacing w:val="-5"/>
      <w:lang w:eastAsia="en-US"/>
    </w:rPr>
  </w:style>
  <w:style w:type="paragraph" w:styleId="Revision">
    <w:name w:val="Revision"/>
    <w:hidden/>
    <w:uiPriority w:val="99"/>
    <w:semiHidden/>
    <w:rsid w:val="005D4155"/>
    <w:rPr>
      <w:rFonts w:ascii="Arial" w:hAnsi="Arial"/>
      <w:spacing w:val="-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723845">
      <w:bodyDiv w:val="1"/>
      <w:marLeft w:val="0"/>
      <w:marRight w:val="0"/>
      <w:marTop w:val="0"/>
      <w:marBottom w:val="0"/>
      <w:divBdr>
        <w:top w:val="none" w:sz="0" w:space="0" w:color="auto"/>
        <w:left w:val="none" w:sz="0" w:space="0" w:color="auto"/>
        <w:bottom w:val="none" w:sz="0" w:space="0" w:color="auto"/>
        <w:right w:val="none" w:sz="0" w:space="0" w:color="auto"/>
      </w:divBdr>
    </w:div>
    <w:div w:id="518275281">
      <w:bodyDiv w:val="1"/>
      <w:marLeft w:val="0"/>
      <w:marRight w:val="0"/>
      <w:marTop w:val="0"/>
      <w:marBottom w:val="0"/>
      <w:divBdr>
        <w:top w:val="none" w:sz="0" w:space="0" w:color="auto"/>
        <w:left w:val="none" w:sz="0" w:space="0" w:color="auto"/>
        <w:bottom w:val="none" w:sz="0" w:space="0" w:color="auto"/>
        <w:right w:val="none" w:sz="0" w:space="0" w:color="auto"/>
      </w:divBdr>
    </w:div>
    <w:div w:id="138382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data\OFFICE%2520MANAGEMENT\Office%2520Templates\Internal%2520Memo%2520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86AA16F-FA03-48C7-A958-2604F1450F07}" type="doc">
      <dgm:prSet loTypeId="urn:microsoft.com/office/officeart/2005/8/layout/orgChart1" loCatId="hierarchy" qsTypeId="urn:microsoft.com/office/officeart/2005/8/quickstyle/simple1" qsCatId="simple" csTypeId="urn:microsoft.com/office/officeart/2005/8/colors/accent1_1" csCatId="accent1" phldr="1"/>
      <dgm:spPr/>
      <dgm:t>
        <a:bodyPr/>
        <a:lstStyle/>
        <a:p>
          <a:endParaRPr lang="en-AU"/>
        </a:p>
      </dgm:t>
    </dgm:pt>
    <dgm:pt modelId="{635B76FB-BD82-4750-BFBD-4B7230F6F733}">
      <dgm:prSet phldrT="[Text]">
        <dgm:style>
          <a:lnRef idx="2">
            <a:schemeClr val="accent2"/>
          </a:lnRef>
          <a:fillRef idx="1">
            <a:schemeClr val="lt1"/>
          </a:fillRef>
          <a:effectRef idx="0">
            <a:schemeClr val="accent2"/>
          </a:effectRef>
          <a:fontRef idx="minor">
            <a:schemeClr val="dk1"/>
          </a:fontRef>
        </dgm:style>
      </dgm:prSet>
      <dgm:spPr/>
      <dgm:t>
        <a:bodyPr/>
        <a:lstStyle/>
        <a:p>
          <a:r>
            <a:rPr lang="en-AU"/>
            <a:t>CEO</a:t>
          </a:r>
        </a:p>
      </dgm:t>
    </dgm:pt>
    <dgm:pt modelId="{7A20C61F-0F95-4E89-8E0F-8F48212DADA3}" type="parTrans" cxnId="{2E335E51-11F7-4FA9-9D70-CF52C95DEBAF}">
      <dgm:prSet/>
      <dgm:spPr/>
      <dgm:t>
        <a:bodyPr/>
        <a:lstStyle/>
        <a:p>
          <a:endParaRPr lang="en-AU"/>
        </a:p>
      </dgm:t>
    </dgm:pt>
    <dgm:pt modelId="{805A4E74-2091-4A55-91D5-3C3BD92A2FED}" type="sibTrans" cxnId="{2E335E51-11F7-4FA9-9D70-CF52C95DEBAF}">
      <dgm:prSet/>
      <dgm:spPr/>
      <dgm:t>
        <a:bodyPr/>
        <a:lstStyle/>
        <a:p>
          <a:endParaRPr lang="en-AU"/>
        </a:p>
      </dgm:t>
    </dgm:pt>
    <dgm:pt modelId="{1DD5AE70-F2D7-446A-A2A3-511539298FD4}">
      <dgm:prSet phldrT="[Text]">
        <dgm:style>
          <a:lnRef idx="2">
            <a:schemeClr val="accent5">
              <a:shade val="50000"/>
            </a:schemeClr>
          </a:lnRef>
          <a:fillRef idx="1">
            <a:schemeClr val="accent5"/>
          </a:fillRef>
          <a:effectRef idx="0">
            <a:schemeClr val="accent5"/>
          </a:effectRef>
          <a:fontRef idx="minor">
            <a:schemeClr val="lt1"/>
          </a:fontRef>
        </dgm:style>
      </dgm:prSet>
      <dgm:spPr>
        <a:ln/>
      </dgm:spPr>
      <dgm:t>
        <a:bodyPr/>
        <a:lstStyle/>
        <a:p>
          <a:r>
            <a:rPr lang="en-AU"/>
            <a:t>Director, Financial Counselling  </a:t>
          </a:r>
        </a:p>
      </dgm:t>
    </dgm:pt>
    <dgm:pt modelId="{774A2A0E-64A7-4987-B7B7-6B90DE48CFB2}" type="parTrans" cxnId="{0C4B181A-C09E-4A9A-A0D1-C8B37C3EDCC0}">
      <dgm:prSet>
        <dgm:style>
          <a:lnRef idx="1">
            <a:schemeClr val="accent1"/>
          </a:lnRef>
          <a:fillRef idx="0">
            <a:schemeClr val="accent1"/>
          </a:fillRef>
          <a:effectRef idx="0">
            <a:schemeClr val="accent1"/>
          </a:effectRef>
          <a:fontRef idx="minor">
            <a:schemeClr val="tx1"/>
          </a:fontRef>
        </dgm:style>
      </dgm:prSet>
      <dgm:spPr/>
      <dgm:t>
        <a:bodyPr/>
        <a:lstStyle/>
        <a:p>
          <a:endParaRPr lang="en-AU"/>
        </a:p>
      </dgm:t>
    </dgm:pt>
    <dgm:pt modelId="{C35A5A61-D279-4FF7-A55C-423F977FAF79}" type="sibTrans" cxnId="{0C4B181A-C09E-4A9A-A0D1-C8B37C3EDCC0}">
      <dgm:prSet/>
      <dgm:spPr/>
      <dgm:t>
        <a:bodyPr/>
        <a:lstStyle/>
        <a:p>
          <a:endParaRPr lang="en-AU"/>
        </a:p>
      </dgm:t>
    </dgm:pt>
    <dgm:pt modelId="{10DB5ED6-7353-4013-87E6-D39BEE6DEF37}">
      <dgm:prSet phldrT="[Text]"/>
      <dgm:spPr/>
      <dgm:t>
        <a:bodyPr/>
        <a:lstStyle/>
        <a:p>
          <a:r>
            <a:rPr lang="en-AU"/>
            <a:t>Financial Counselling Team Leader</a:t>
          </a:r>
        </a:p>
      </dgm:t>
    </dgm:pt>
    <dgm:pt modelId="{7C676D4E-C21C-48FC-96E7-5A7292714839}" type="parTrans" cxnId="{A528870D-C697-4D5A-A1A9-6AE2F97136C8}">
      <dgm:prSet>
        <dgm:style>
          <a:lnRef idx="1">
            <a:schemeClr val="accent1"/>
          </a:lnRef>
          <a:fillRef idx="0">
            <a:schemeClr val="accent1"/>
          </a:fillRef>
          <a:effectRef idx="0">
            <a:schemeClr val="accent1"/>
          </a:effectRef>
          <a:fontRef idx="minor">
            <a:schemeClr val="tx1"/>
          </a:fontRef>
        </dgm:style>
      </dgm:prSet>
      <dgm:spPr/>
      <dgm:t>
        <a:bodyPr/>
        <a:lstStyle/>
        <a:p>
          <a:endParaRPr lang="en-AU"/>
        </a:p>
      </dgm:t>
    </dgm:pt>
    <dgm:pt modelId="{38979BD2-85DA-4DA8-AED1-5B8942B14EFC}" type="sibTrans" cxnId="{A528870D-C697-4D5A-A1A9-6AE2F97136C8}">
      <dgm:prSet/>
      <dgm:spPr/>
      <dgm:t>
        <a:bodyPr/>
        <a:lstStyle/>
        <a:p>
          <a:endParaRPr lang="en-AU"/>
        </a:p>
      </dgm:t>
    </dgm:pt>
    <dgm:pt modelId="{D6BAA903-81C8-44E8-A9C6-074714CFBC35}">
      <dgm:prSet phldrT="[Text]"/>
      <dgm:spPr/>
      <dgm:t>
        <a:bodyPr/>
        <a:lstStyle/>
        <a:p>
          <a:r>
            <a:rPr lang="en-AU"/>
            <a:t>Financial Counselling Team Leader</a:t>
          </a:r>
        </a:p>
      </dgm:t>
    </dgm:pt>
    <dgm:pt modelId="{FE21AF99-A5D8-4728-9A9F-F5DE79CAE45B}" type="parTrans" cxnId="{B0933DA6-3039-4AC1-80F3-29E574F6F3D3}">
      <dgm:prSet>
        <dgm:style>
          <a:lnRef idx="1">
            <a:schemeClr val="accent1"/>
          </a:lnRef>
          <a:fillRef idx="0">
            <a:schemeClr val="accent1"/>
          </a:fillRef>
          <a:effectRef idx="0">
            <a:schemeClr val="accent1"/>
          </a:effectRef>
          <a:fontRef idx="minor">
            <a:schemeClr val="tx1"/>
          </a:fontRef>
        </dgm:style>
      </dgm:prSet>
      <dgm:spPr/>
      <dgm:t>
        <a:bodyPr/>
        <a:lstStyle/>
        <a:p>
          <a:endParaRPr lang="en-AU"/>
        </a:p>
      </dgm:t>
    </dgm:pt>
    <dgm:pt modelId="{4CF8ED95-D46A-409B-A314-8A905B06D630}" type="sibTrans" cxnId="{B0933DA6-3039-4AC1-80F3-29E574F6F3D3}">
      <dgm:prSet/>
      <dgm:spPr/>
      <dgm:t>
        <a:bodyPr/>
        <a:lstStyle/>
        <a:p>
          <a:endParaRPr lang="en-AU"/>
        </a:p>
      </dgm:t>
    </dgm:pt>
    <dgm:pt modelId="{1F8979CF-04FD-45F2-81D4-E8939BA0C629}">
      <dgm:prSet/>
      <dgm:spPr/>
      <dgm:t>
        <a:bodyPr/>
        <a:lstStyle/>
        <a:p>
          <a:r>
            <a:rPr lang="en-AU"/>
            <a:t>Financial Counsellor &amp; Intake Workers (4)</a:t>
          </a:r>
        </a:p>
      </dgm:t>
    </dgm:pt>
    <dgm:pt modelId="{2AA02F4C-BEE5-4650-B49E-8BC3235F5CA8}" type="parTrans" cxnId="{E86A95CE-F878-4CB9-8674-F948B8FCF254}">
      <dgm:prSet>
        <dgm:style>
          <a:lnRef idx="1">
            <a:schemeClr val="accent1"/>
          </a:lnRef>
          <a:fillRef idx="0">
            <a:schemeClr val="accent1"/>
          </a:fillRef>
          <a:effectRef idx="0">
            <a:schemeClr val="accent1"/>
          </a:effectRef>
          <a:fontRef idx="minor">
            <a:schemeClr val="tx1"/>
          </a:fontRef>
        </dgm:style>
      </dgm:prSet>
      <dgm:spPr/>
      <dgm:t>
        <a:bodyPr/>
        <a:lstStyle/>
        <a:p>
          <a:endParaRPr lang="en-AU"/>
        </a:p>
      </dgm:t>
    </dgm:pt>
    <dgm:pt modelId="{B44E8CCF-AE84-4894-BA93-6A6E812FEEC3}" type="sibTrans" cxnId="{E86A95CE-F878-4CB9-8674-F948B8FCF254}">
      <dgm:prSet/>
      <dgm:spPr/>
      <dgm:t>
        <a:bodyPr/>
        <a:lstStyle/>
        <a:p>
          <a:endParaRPr lang="en-AU"/>
        </a:p>
      </dgm:t>
    </dgm:pt>
    <dgm:pt modelId="{077333EA-1238-4BEA-8301-15200D90DE71}">
      <dgm:prSet phldrT="[Text]"/>
      <dgm:spPr/>
      <dgm:t>
        <a:bodyPr/>
        <a:lstStyle/>
        <a:p>
          <a:r>
            <a:rPr lang="en-AU"/>
            <a:t>Financial Counsellor &amp; Intake Workers (4)</a:t>
          </a:r>
        </a:p>
      </dgm:t>
    </dgm:pt>
    <dgm:pt modelId="{58590E7C-B6A5-44A5-A853-8C40D5699FE7}" type="parTrans" cxnId="{1C087B25-3E6D-4AE6-B709-F9FD554C61BE}">
      <dgm:prSet>
        <dgm:style>
          <a:lnRef idx="1">
            <a:schemeClr val="accent1"/>
          </a:lnRef>
          <a:fillRef idx="0">
            <a:schemeClr val="accent1"/>
          </a:fillRef>
          <a:effectRef idx="0">
            <a:schemeClr val="accent1"/>
          </a:effectRef>
          <a:fontRef idx="minor">
            <a:schemeClr val="tx1"/>
          </a:fontRef>
        </dgm:style>
      </dgm:prSet>
      <dgm:spPr/>
      <dgm:t>
        <a:bodyPr/>
        <a:lstStyle/>
        <a:p>
          <a:endParaRPr lang="en-AU"/>
        </a:p>
      </dgm:t>
    </dgm:pt>
    <dgm:pt modelId="{2CEB1D0E-3922-482B-B21E-3C281A702E1A}" type="sibTrans" cxnId="{1C087B25-3E6D-4AE6-B709-F9FD554C61BE}">
      <dgm:prSet/>
      <dgm:spPr/>
      <dgm:t>
        <a:bodyPr/>
        <a:lstStyle/>
        <a:p>
          <a:endParaRPr lang="en-AU"/>
        </a:p>
      </dgm:t>
    </dgm:pt>
    <dgm:pt modelId="{4613963D-2F14-4B0C-849E-EA28CA598B8A}">
      <dgm:prSet phldrT="[Text]">
        <dgm:style>
          <a:lnRef idx="2">
            <a:schemeClr val="accent3"/>
          </a:lnRef>
          <a:fillRef idx="1">
            <a:schemeClr val="lt1"/>
          </a:fillRef>
          <a:effectRef idx="0">
            <a:schemeClr val="accent3"/>
          </a:effectRef>
          <a:fontRef idx="minor">
            <a:schemeClr val="dk1"/>
          </a:fontRef>
        </dgm:style>
      </dgm:prSet>
      <dgm:spPr/>
      <dgm:t>
        <a:bodyPr/>
        <a:lstStyle/>
        <a:p>
          <a:r>
            <a:rPr lang="en-AU"/>
            <a:t>Directors and Managers (6)</a:t>
          </a:r>
        </a:p>
      </dgm:t>
    </dgm:pt>
    <dgm:pt modelId="{16A64301-3F73-4313-9FD9-3399E5B102EE}" type="parTrans" cxnId="{EE1E2E69-955A-4632-8C29-B4A232304350}">
      <dgm:prSet>
        <dgm:style>
          <a:lnRef idx="0">
            <a:scrgbClr r="0" g="0" b="0"/>
          </a:lnRef>
          <a:fillRef idx="0">
            <a:scrgbClr r="0" g="0" b="0"/>
          </a:fillRef>
          <a:effectRef idx="0">
            <a:scrgbClr r="0" g="0" b="0"/>
          </a:effectRef>
          <a:fontRef idx="minor">
            <a:schemeClr val="tx1"/>
          </a:fontRef>
        </dgm:style>
      </dgm:prSet>
      <dgm:spPr>
        <a:ln w="9525" cap="flat" cmpd="sng" algn="ctr">
          <a:solidFill>
            <a:schemeClr val="accent3"/>
          </a:solidFill>
          <a:prstDash val="dash"/>
          <a:round/>
          <a:headEnd type="none" w="med" len="med"/>
          <a:tailEnd type="none" w="med" len="med"/>
        </a:ln>
      </dgm:spPr>
      <dgm:t>
        <a:bodyPr/>
        <a:lstStyle/>
        <a:p>
          <a:endParaRPr lang="en-AU"/>
        </a:p>
      </dgm:t>
    </dgm:pt>
    <dgm:pt modelId="{65B34847-0DCA-4795-962A-39530575673A}" type="sibTrans" cxnId="{EE1E2E69-955A-4632-8C29-B4A232304350}">
      <dgm:prSet/>
      <dgm:spPr/>
      <dgm:t>
        <a:bodyPr/>
        <a:lstStyle/>
        <a:p>
          <a:endParaRPr lang="en-AU"/>
        </a:p>
      </dgm:t>
    </dgm:pt>
    <dgm:pt modelId="{C5723536-022A-4D1E-88EE-E62D7C84C1E9}" type="pres">
      <dgm:prSet presAssocID="{E86AA16F-FA03-48C7-A958-2604F1450F07}" presName="hierChild1" presStyleCnt="0">
        <dgm:presLayoutVars>
          <dgm:orgChart val="1"/>
          <dgm:chPref val="1"/>
          <dgm:dir/>
          <dgm:animOne val="branch"/>
          <dgm:animLvl val="lvl"/>
          <dgm:resizeHandles/>
        </dgm:presLayoutVars>
      </dgm:prSet>
      <dgm:spPr/>
    </dgm:pt>
    <dgm:pt modelId="{C37CF45B-3DA6-426F-BA57-9B29CE70588F}" type="pres">
      <dgm:prSet presAssocID="{635B76FB-BD82-4750-BFBD-4B7230F6F733}" presName="hierRoot1" presStyleCnt="0">
        <dgm:presLayoutVars>
          <dgm:hierBranch val="init"/>
        </dgm:presLayoutVars>
      </dgm:prSet>
      <dgm:spPr/>
    </dgm:pt>
    <dgm:pt modelId="{B02E4C9C-4B35-4D95-B53C-4732C561D134}" type="pres">
      <dgm:prSet presAssocID="{635B76FB-BD82-4750-BFBD-4B7230F6F733}" presName="rootComposite1" presStyleCnt="0"/>
      <dgm:spPr/>
    </dgm:pt>
    <dgm:pt modelId="{BA8C1C39-FE26-4BC4-BB93-B8FDB2A473CC}" type="pres">
      <dgm:prSet presAssocID="{635B76FB-BD82-4750-BFBD-4B7230F6F733}" presName="rootText1" presStyleLbl="node0" presStyleIdx="0" presStyleCnt="1">
        <dgm:presLayoutVars>
          <dgm:chPref val="3"/>
        </dgm:presLayoutVars>
      </dgm:prSet>
      <dgm:spPr/>
    </dgm:pt>
    <dgm:pt modelId="{3941B703-41F2-427E-BD53-1AE4143371F0}" type="pres">
      <dgm:prSet presAssocID="{635B76FB-BD82-4750-BFBD-4B7230F6F733}" presName="rootConnector1" presStyleLbl="node1" presStyleIdx="0" presStyleCnt="0"/>
      <dgm:spPr/>
    </dgm:pt>
    <dgm:pt modelId="{22DF8DE1-B52C-43F2-9185-59DF4D58EE83}" type="pres">
      <dgm:prSet presAssocID="{635B76FB-BD82-4750-BFBD-4B7230F6F733}" presName="hierChild2" presStyleCnt="0"/>
      <dgm:spPr/>
    </dgm:pt>
    <dgm:pt modelId="{01F76B65-1F82-4B5E-8E57-87D42708E3FA}" type="pres">
      <dgm:prSet presAssocID="{16A64301-3F73-4313-9FD9-3399E5B102EE}" presName="Name37" presStyleLbl="parChTrans1D2" presStyleIdx="0" presStyleCnt="2"/>
      <dgm:spPr/>
    </dgm:pt>
    <dgm:pt modelId="{02D4F15C-6929-4D45-9B9C-DD487EAB6B59}" type="pres">
      <dgm:prSet presAssocID="{4613963D-2F14-4B0C-849E-EA28CA598B8A}" presName="hierRoot2" presStyleCnt="0">
        <dgm:presLayoutVars>
          <dgm:hierBranch val="init"/>
        </dgm:presLayoutVars>
      </dgm:prSet>
      <dgm:spPr/>
    </dgm:pt>
    <dgm:pt modelId="{2DAAF7F9-1904-49AA-8DA8-A91FF7059921}" type="pres">
      <dgm:prSet presAssocID="{4613963D-2F14-4B0C-849E-EA28CA598B8A}" presName="rootComposite" presStyleCnt="0"/>
      <dgm:spPr/>
    </dgm:pt>
    <dgm:pt modelId="{73F4819D-7615-417A-A682-875C3EEA91E3}" type="pres">
      <dgm:prSet presAssocID="{4613963D-2F14-4B0C-849E-EA28CA598B8A}" presName="rootText" presStyleLbl="node2" presStyleIdx="0" presStyleCnt="2">
        <dgm:presLayoutVars>
          <dgm:chPref val="3"/>
        </dgm:presLayoutVars>
      </dgm:prSet>
      <dgm:spPr/>
    </dgm:pt>
    <dgm:pt modelId="{BE470D44-C274-46B0-823E-5F93C70A6690}" type="pres">
      <dgm:prSet presAssocID="{4613963D-2F14-4B0C-849E-EA28CA598B8A}" presName="rootConnector" presStyleLbl="node2" presStyleIdx="0" presStyleCnt="2"/>
      <dgm:spPr/>
    </dgm:pt>
    <dgm:pt modelId="{424F79FD-FF00-49F7-A4D3-4DBFA56DB17A}" type="pres">
      <dgm:prSet presAssocID="{4613963D-2F14-4B0C-849E-EA28CA598B8A}" presName="hierChild4" presStyleCnt="0"/>
      <dgm:spPr/>
    </dgm:pt>
    <dgm:pt modelId="{9DAB4DA8-67BF-4AE8-9F8A-20E93F23CF9C}" type="pres">
      <dgm:prSet presAssocID="{4613963D-2F14-4B0C-849E-EA28CA598B8A}" presName="hierChild5" presStyleCnt="0"/>
      <dgm:spPr/>
    </dgm:pt>
    <dgm:pt modelId="{D23DDCF4-4927-4007-A7A1-5F65255B9461}" type="pres">
      <dgm:prSet presAssocID="{774A2A0E-64A7-4987-B7B7-6B90DE48CFB2}" presName="Name37" presStyleLbl="parChTrans1D2" presStyleIdx="1" presStyleCnt="2"/>
      <dgm:spPr/>
    </dgm:pt>
    <dgm:pt modelId="{4729364F-F8F8-4D52-A177-58FA15964ADC}" type="pres">
      <dgm:prSet presAssocID="{1DD5AE70-F2D7-446A-A2A3-511539298FD4}" presName="hierRoot2" presStyleCnt="0">
        <dgm:presLayoutVars>
          <dgm:hierBranch val="init"/>
        </dgm:presLayoutVars>
      </dgm:prSet>
      <dgm:spPr/>
    </dgm:pt>
    <dgm:pt modelId="{9FF65023-2EDA-44F0-ABD9-5D010A1F2A69}" type="pres">
      <dgm:prSet presAssocID="{1DD5AE70-F2D7-446A-A2A3-511539298FD4}" presName="rootComposite" presStyleCnt="0"/>
      <dgm:spPr/>
    </dgm:pt>
    <dgm:pt modelId="{60B23208-58D3-4865-9E9C-228FB36B058A}" type="pres">
      <dgm:prSet presAssocID="{1DD5AE70-F2D7-446A-A2A3-511539298FD4}" presName="rootText" presStyleLbl="node2" presStyleIdx="1" presStyleCnt="2">
        <dgm:presLayoutVars>
          <dgm:chPref val="3"/>
        </dgm:presLayoutVars>
      </dgm:prSet>
      <dgm:spPr/>
    </dgm:pt>
    <dgm:pt modelId="{892F8A0C-ED00-457B-8F0C-38E6AB0D119A}" type="pres">
      <dgm:prSet presAssocID="{1DD5AE70-F2D7-446A-A2A3-511539298FD4}" presName="rootConnector" presStyleLbl="node2" presStyleIdx="1" presStyleCnt="2"/>
      <dgm:spPr/>
    </dgm:pt>
    <dgm:pt modelId="{91600802-596C-433B-A21B-493308F0C513}" type="pres">
      <dgm:prSet presAssocID="{1DD5AE70-F2D7-446A-A2A3-511539298FD4}" presName="hierChild4" presStyleCnt="0"/>
      <dgm:spPr/>
    </dgm:pt>
    <dgm:pt modelId="{C68E5FDA-955A-44C0-BEA8-D68F1C45ECF2}" type="pres">
      <dgm:prSet presAssocID="{7C676D4E-C21C-48FC-96E7-5A7292714839}" presName="Name37" presStyleLbl="parChTrans1D3" presStyleIdx="0" presStyleCnt="2"/>
      <dgm:spPr/>
    </dgm:pt>
    <dgm:pt modelId="{98DDA01C-8C10-470E-BFC2-31BF2FC7B28A}" type="pres">
      <dgm:prSet presAssocID="{10DB5ED6-7353-4013-87E6-D39BEE6DEF37}" presName="hierRoot2" presStyleCnt="0">
        <dgm:presLayoutVars>
          <dgm:hierBranch val="init"/>
        </dgm:presLayoutVars>
      </dgm:prSet>
      <dgm:spPr/>
    </dgm:pt>
    <dgm:pt modelId="{8A5C240B-EE53-4096-847E-A0F29C63EA68}" type="pres">
      <dgm:prSet presAssocID="{10DB5ED6-7353-4013-87E6-D39BEE6DEF37}" presName="rootComposite" presStyleCnt="0"/>
      <dgm:spPr/>
    </dgm:pt>
    <dgm:pt modelId="{CB083C21-E81D-49EC-BE08-A176FAAC217F}" type="pres">
      <dgm:prSet presAssocID="{10DB5ED6-7353-4013-87E6-D39BEE6DEF37}" presName="rootText" presStyleLbl="node3" presStyleIdx="0" presStyleCnt="2">
        <dgm:presLayoutVars>
          <dgm:chPref val="3"/>
        </dgm:presLayoutVars>
      </dgm:prSet>
      <dgm:spPr/>
    </dgm:pt>
    <dgm:pt modelId="{7EDE0187-3699-4613-9975-582BA895D4FD}" type="pres">
      <dgm:prSet presAssocID="{10DB5ED6-7353-4013-87E6-D39BEE6DEF37}" presName="rootConnector" presStyleLbl="node3" presStyleIdx="0" presStyleCnt="2"/>
      <dgm:spPr/>
    </dgm:pt>
    <dgm:pt modelId="{C44CFCF3-33E0-4C62-89F6-EFE764AE54E5}" type="pres">
      <dgm:prSet presAssocID="{10DB5ED6-7353-4013-87E6-D39BEE6DEF37}" presName="hierChild4" presStyleCnt="0"/>
      <dgm:spPr/>
    </dgm:pt>
    <dgm:pt modelId="{5DDA2E3C-6300-40C2-9FE1-9D99E299E415}" type="pres">
      <dgm:prSet presAssocID="{58590E7C-B6A5-44A5-A853-8C40D5699FE7}" presName="Name37" presStyleLbl="parChTrans1D4" presStyleIdx="0" presStyleCnt="2"/>
      <dgm:spPr/>
    </dgm:pt>
    <dgm:pt modelId="{C5E428E8-ACA8-4C1A-84C1-E63754F5734D}" type="pres">
      <dgm:prSet presAssocID="{077333EA-1238-4BEA-8301-15200D90DE71}" presName="hierRoot2" presStyleCnt="0">
        <dgm:presLayoutVars>
          <dgm:hierBranch val="init"/>
        </dgm:presLayoutVars>
      </dgm:prSet>
      <dgm:spPr/>
    </dgm:pt>
    <dgm:pt modelId="{04EE56DA-C4D9-43DD-865F-51C609688673}" type="pres">
      <dgm:prSet presAssocID="{077333EA-1238-4BEA-8301-15200D90DE71}" presName="rootComposite" presStyleCnt="0"/>
      <dgm:spPr/>
    </dgm:pt>
    <dgm:pt modelId="{E2668552-AC55-4A1B-BE3C-2686F9F5B2E1}" type="pres">
      <dgm:prSet presAssocID="{077333EA-1238-4BEA-8301-15200D90DE71}" presName="rootText" presStyleLbl="node4" presStyleIdx="0" presStyleCnt="2">
        <dgm:presLayoutVars>
          <dgm:chPref val="3"/>
        </dgm:presLayoutVars>
      </dgm:prSet>
      <dgm:spPr/>
    </dgm:pt>
    <dgm:pt modelId="{6F7A3B30-1BBE-4C78-81A4-D3FE3493FA79}" type="pres">
      <dgm:prSet presAssocID="{077333EA-1238-4BEA-8301-15200D90DE71}" presName="rootConnector" presStyleLbl="node4" presStyleIdx="0" presStyleCnt="2"/>
      <dgm:spPr/>
    </dgm:pt>
    <dgm:pt modelId="{CE05AE6E-C431-4ADA-BD39-0BAE16A25B79}" type="pres">
      <dgm:prSet presAssocID="{077333EA-1238-4BEA-8301-15200D90DE71}" presName="hierChild4" presStyleCnt="0"/>
      <dgm:spPr/>
    </dgm:pt>
    <dgm:pt modelId="{472938FB-C5CC-4EBE-9C9F-AEAAAA4F3EC1}" type="pres">
      <dgm:prSet presAssocID="{077333EA-1238-4BEA-8301-15200D90DE71}" presName="hierChild5" presStyleCnt="0"/>
      <dgm:spPr/>
    </dgm:pt>
    <dgm:pt modelId="{DBD8361A-7754-4091-8FF6-6D92AC5C33BF}" type="pres">
      <dgm:prSet presAssocID="{10DB5ED6-7353-4013-87E6-D39BEE6DEF37}" presName="hierChild5" presStyleCnt="0"/>
      <dgm:spPr/>
    </dgm:pt>
    <dgm:pt modelId="{0059BF83-732D-4EF4-8B5B-13BC5CF94EAC}" type="pres">
      <dgm:prSet presAssocID="{FE21AF99-A5D8-4728-9A9F-F5DE79CAE45B}" presName="Name37" presStyleLbl="parChTrans1D3" presStyleIdx="1" presStyleCnt="2"/>
      <dgm:spPr/>
    </dgm:pt>
    <dgm:pt modelId="{53138833-10C5-4792-A1F2-5E599399F59D}" type="pres">
      <dgm:prSet presAssocID="{D6BAA903-81C8-44E8-A9C6-074714CFBC35}" presName="hierRoot2" presStyleCnt="0">
        <dgm:presLayoutVars>
          <dgm:hierBranch val="init"/>
        </dgm:presLayoutVars>
      </dgm:prSet>
      <dgm:spPr/>
    </dgm:pt>
    <dgm:pt modelId="{C9AB8092-C459-430A-978D-AC0D9CAD9D95}" type="pres">
      <dgm:prSet presAssocID="{D6BAA903-81C8-44E8-A9C6-074714CFBC35}" presName="rootComposite" presStyleCnt="0"/>
      <dgm:spPr/>
    </dgm:pt>
    <dgm:pt modelId="{C0A2268E-6D28-4669-8851-7BF698E91F07}" type="pres">
      <dgm:prSet presAssocID="{D6BAA903-81C8-44E8-A9C6-074714CFBC35}" presName="rootText" presStyleLbl="node3" presStyleIdx="1" presStyleCnt="2">
        <dgm:presLayoutVars>
          <dgm:chPref val="3"/>
        </dgm:presLayoutVars>
      </dgm:prSet>
      <dgm:spPr/>
    </dgm:pt>
    <dgm:pt modelId="{426F4E42-1E2C-4961-86A3-A672E04D6601}" type="pres">
      <dgm:prSet presAssocID="{D6BAA903-81C8-44E8-A9C6-074714CFBC35}" presName="rootConnector" presStyleLbl="node3" presStyleIdx="1" presStyleCnt="2"/>
      <dgm:spPr/>
    </dgm:pt>
    <dgm:pt modelId="{2A47F56B-9CA0-4771-874E-E101CACF3741}" type="pres">
      <dgm:prSet presAssocID="{D6BAA903-81C8-44E8-A9C6-074714CFBC35}" presName="hierChild4" presStyleCnt="0"/>
      <dgm:spPr/>
    </dgm:pt>
    <dgm:pt modelId="{E2BCD240-160B-4CE6-A823-D9E05C9CD1FB}" type="pres">
      <dgm:prSet presAssocID="{2AA02F4C-BEE5-4650-B49E-8BC3235F5CA8}" presName="Name37" presStyleLbl="parChTrans1D4" presStyleIdx="1" presStyleCnt="2"/>
      <dgm:spPr/>
    </dgm:pt>
    <dgm:pt modelId="{2163A72F-76E8-41A3-8228-21D0B85EADBF}" type="pres">
      <dgm:prSet presAssocID="{1F8979CF-04FD-45F2-81D4-E8939BA0C629}" presName="hierRoot2" presStyleCnt="0">
        <dgm:presLayoutVars>
          <dgm:hierBranch val="init"/>
        </dgm:presLayoutVars>
      </dgm:prSet>
      <dgm:spPr/>
    </dgm:pt>
    <dgm:pt modelId="{D292135B-CD6F-4920-9606-FDE56BE7229E}" type="pres">
      <dgm:prSet presAssocID="{1F8979CF-04FD-45F2-81D4-E8939BA0C629}" presName="rootComposite" presStyleCnt="0"/>
      <dgm:spPr/>
    </dgm:pt>
    <dgm:pt modelId="{B53D5903-0244-4854-A053-B581FE1D2890}" type="pres">
      <dgm:prSet presAssocID="{1F8979CF-04FD-45F2-81D4-E8939BA0C629}" presName="rootText" presStyleLbl="node4" presStyleIdx="1" presStyleCnt="2">
        <dgm:presLayoutVars>
          <dgm:chPref val="3"/>
        </dgm:presLayoutVars>
      </dgm:prSet>
      <dgm:spPr/>
    </dgm:pt>
    <dgm:pt modelId="{3029DB82-1C48-4FFF-9279-2E903580C75A}" type="pres">
      <dgm:prSet presAssocID="{1F8979CF-04FD-45F2-81D4-E8939BA0C629}" presName="rootConnector" presStyleLbl="node4" presStyleIdx="1" presStyleCnt="2"/>
      <dgm:spPr/>
    </dgm:pt>
    <dgm:pt modelId="{9D3A79E0-BDED-4ECE-9DE0-7EE237F587BC}" type="pres">
      <dgm:prSet presAssocID="{1F8979CF-04FD-45F2-81D4-E8939BA0C629}" presName="hierChild4" presStyleCnt="0"/>
      <dgm:spPr/>
    </dgm:pt>
    <dgm:pt modelId="{1CE0BA20-5A1E-4433-B6D2-28D056BD43C3}" type="pres">
      <dgm:prSet presAssocID="{1F8979CF-04FD-45F2-81D4-E8939BA0C629}" presName="hierChild5" presStyleCnt="0"/>
      <dgm:spPr/>
    </dgm:pt>
    <dgm:pt modelId="{160E32D8-DBA8-4C60-B42A-3B16DCD3FB1A}" type="pres">
      <dgm:prSet presAssocID="{D6BAA903-81C8-44E8-A9C6-074714CFBC35}" presName="hierChild5" presStyleCnt="0"/>
      <dgm:spPr/>
    </dgm:pt>
    <dgm:pt modelId="{F51A5F93-AFB1-47F2-B4DB-175318BA69B4}" type="pres">
      <dgm:prSet presAssocID="{1DD5AE70-F2D7-446A-A2A3-511539298FD4}" presName="hierChild5" presStyleCnt="0"/>
      <dgm:spPr/>
    </dgm:pt>
    <dgm:pt modelId="{66FC7CED-C6D9-4FD3-9A53-4C2485104F19}" type="pres">
      <dgm:prSet presAssocID="{635B76FB-BD82-4750-BFBD-4B7230F6F733}" presName="hierChild3" presStyleCnt="0"/>
      <dgm:spPr/>
    </dgm:pt>
  </dgm:ptLst>
  <dgm:cxnLst>
    <dgm:cxn modelId="{19E47409-CFA8-4779-942B-982A4DA14063}" type="presOf" srcId="{2AA02F4C-BEE5-4650-B49E-8BC3235F5CA8}" destId="{E2BCD240-160B-4CE6-A823-D9E05C9CD1FB}" srcOrd="0" destOrd="0" presId="urn:microsoft.com/office/officeart/2005/8/layout/orgChart1"/>
    <dgm:cxn modelId="{A528870D-C697-4D5A-A1A9-6AE2F97136C8}" srcId="{1DD5AE70-F2D7-446A-A2A3-511539298FD4}" destId="{10DB5ED6-7353-4013-87E6-D39BEE6DEF37}" srcOrd="0" destOrd="0" parTransId="{7C676D4E-C21C-48FC-96E7-5A7292714839}" sibTransId="{38979BD2-85DA-4DA8-AED1-5B8942B14EFC}"/>
    <dgm:cxn modelId="{95382315-E2B8-42AD-9701-2B6ABF1B3789}" type="presOf" srcId="{1DD5AE70-F2D7-446A-A2A3-511539298FD4}" destId="{892F8A0C-ED00-457B-8F0C-38E6AB0D119A}" srcOrd="1" destOrd="0" presId="urn:microsoft.com/office/officeart/2005/8/layout/orgChart1"/>
    <dgm:cxn modelId="{0C4B181A-C09E-4A9A-A0D1-C8B37C3EDCC0}" srcId="{635B76FB-BD82-4750-BFBD-4B7230F6F733}" destId="{1DD5AE70-F2D7-446A-A2A3-511539298FD4}" srcOrd="1" destOrd="0" parTransId="{774A2A0E-64A7-4987-B7B7-6B90DE48CFB2}" sibTransId="{C35A5A61-D279-4FF7-A55C-423F977FAF79}"/>
    <dgm:cxn modelId="{059CCE1E-7D66-4DDF-BD18-D88F0AB0BC1F}" type="presOf" srcId="{4613963D-2F14-4B0C-849E-EA28CA598B8A}" destId="{73F4819D-7615-417A-A682-875C3EEA91E3}" srcOrd="0" destOrd="0" presId="urn:microsoft.com/office/officeart/2005/8/layout/orgChart1"/>
    <dgm:cxn modelId="{1C087B25-3E6D-4AE6-B709-F9FD554C61BE}" srcId="{10DB5ED6-7353-4013-87E6-D39BEE6DEF37}" destId="{077333EA-1238-4BEA-8301-15200D90DE71}" srcOrd="0" destOrd="0" parTransId="{58590E7C-B6A5-44A5-A853-8C40D5699FE7}" sibTransId="{2CEB1D0E-3922-482B-B21E-3C281A702E1A}"/>
    <dgm:cxn modelId="{3CC28332-E83C-47F5-A510-7E1910035BA3}" type="presOf" srcId="{635B76FB-BD82-4750-BFBD-4B7230F6F733}" destId="{BA8C1C39-FE26-4BC4-BB93-B8FDB2A473CC}" srcOrd="0" destOrd="0" presId="urn:microsoft.com/office/officeart/2005/8/layout/orgChart1"/>
    <dgm:cxn modelId="{C15AE25F-4C84-4E39-B0B3-2407D4AC4B4A}" type="presOf" srcId="{1F8979CF-04FD-45F2-81D4-E8939BA0C629}" destId="{3029DB82-1C48-4FFF-9279-2E903580C75A}" srcOrd="1" destOrd="0" presId="urn:microsoft.com/office/officeart/2005/8/layout/orgChart1"/>
    <dgm:cxn modelId="{41E33441-F97E-4F81-A43D-AD91FF6D26E2}" type="presOf" srcId="{FE21AF99-A5D8-4728-9A9F-F5DE79CAE45B}" destId="{0059BF83-732D-4EF4-8B5B-13BC5CF94EAC}" srcOrd="0" destOrd="0" presId="urn:microsoft.com/office/officeart/2005/8/layout/orgChart1"/>
    <dgm:cxn modelId="{97D49D61-39B2-4C3C-8C7C-65454B2C3AC1}" type="presOf" srcId="{1F8979CF-04FD-45F2-81D4-E8939BA0C629}" destId="{B53D5903-0244-4854-A053-B581FE1D2890}" srcOrd="0" destOrd="0" presId="urn:microsoft.com/office/officeart/2005/8/layout/orgChart1"/>
    <dgm:cxn modelId="{EE1E2E69-955A-4632-8C29-B4A232304350}" srcId="{635B76FB-BD82-4750-BFBD-4B7230F6F733}" destId="{4613963D-2F14-4B0C-849E-EA28CA598B8A}" srcOrd="0" destOrd="0" parTransId="{16A64301-3F73-4313-9FD9-3399E5B102EE}" sibTransId="{65B34847-0DCA-4795-962A-39530575673A}"/>
    <dgm:cxn modelId="{A12AB370-28AA-4DC6-AB46-8F54E136B7D9}" type="presOf" srcId="{10DB5ED6-7353-4013-87E6-D39BEE6DEF37}" destId="{CB083C21-E81D-49EC-BE08-A176FAAC217F}" srcOrd="0" destOrd="0" presId="urn:microsoft.com/office/officeart/2005/8/layout/orgChart1"/>
    <dgm:cxn modelId="{2E335E51-11F7-4FA9-9D70-CF52C95DEBAF}" srcId="{E86AA16F-FA03-48C7-A958-2604F1450F07}" destId="{635B76FB-BD82-4750-BFBD-4B7230F6F733}" srcOrd="0" destOrd="0" parTransId="{7A20C61F-0F95-4E89-8E0F-8F48212DADA3}" sibTransId="{805A4E74-2091-4A55-91D5-3C3BD92A2FED}"/>
    <dgm:cxn modelId="{E5898374-2776-461B-AF04-59D0A86AE147}" type="presOf" srcId="{7C676D4E-C21C-48FC-96E7-5A7292714839}" destId="{C68E5FDA-955A-44C0-BEA8-D68F1C45ECF2}" srcOrd="0" destOrd="0" presId="urn:microsoft.com/office/officeart/2005/8/layout/orgChart1"/>
    <dgm:cxn modelId="{D6D2957B-4BC2-458A-BAB1-621B2D3BC48B}" type="presOf" srcId="{D6BAA903-81C8-44E8-A9C6-074714CFBC35}" destId="{426F4E42-1E2C-4961-86A3-A672E04D6601}" srcOrd="1" destOrd="0" presId="urn:microsoft.com/office/officeart/2005/8/layout/orgChart1"/>
    <dgm:cxn modelId="{B0FAF18B-7766-4B02-9DAE-1139EEADCB83}" type="presOf" srcId="{D6BAA903-81C8-44E8-A9C6-074714CFBC35}" destId="{C0A2268E-6D28-4669-8851-7BF698E91F07}" srcOrd="0" destOrd="0" presId="urn:microsoft.com/office/officeart/2005/8/layout/orgChart1"/>
    <dgm:cxn modelId="{5999B396-DDBF-43D4-9D13-9B124B089DB6}" type="presOf" srcId="{077333EA-1238-4BEA-8301-15200D90DE71}" destId="{E2668552-AC55-4A1B-BE3C-2686F9F5B2E1}" srcOrd="0" destOrd="0" presId="urn:microsoft.com/office/officeart/2005/8/layout/orgChart1"/>
    <dgm:cxn modelId="{581ECD9B-15DA-47C7-9FEB-CA686CACC1EA}" type="presOf" srcId="{774A2A0E-64A7-4987-B7B7-6B90DE48CFB2}" destId="{D23DDCF4-4927-4007-A7A1-5F65255B9461}" srcOrd="0" destOrd="0" presId="urn:microsoft.com/office/officeart/2005/8/layout/orgChart1"/>
    <dgm:cxn modelId="{7A9E00A0-D88F-4239-B326-2B186424DD18}" type="presOf" srcId="{077333EA-1238-4BEA-8301-15200D90DE71}" destId="{6F7A3B30-1BBE-4C78-81A4-D3FE3493FA79}" srcOrd="1" destOrd="0" presId="urn:microsoft.com/office/officeart/2005/8/layout/orgChart1"/>
    <dgm:cxn modelId="{B0933DA6-3039-4AC1-80F3-29E574F6F3D3}" srcId="{1DD5AE70-F2D7-446A-A2A3-511539298FD4}" destId="{D6BAA903-81C8-44E8-A9C6-074714CFBC35}" srcOrd="1" destOrd="0" parTransId="{FE21AF99-A5D8-4728-9A9F-F5DE79CAE45B}" sibTransId="{4CF8ED95-D46A-409B-A314-8A905B06D630}"/>
    <dgm:cxn modelId="{8FF89BA8-6AC5-4498-80DA-E4B2B0C0971A}" type="presOf" srcId="{4613963D-2F14-4B0C-849E-EA28CA598B8A}" destId="{BE470D44-C274-46B0-823E-5F93C70A6690}" srcOrd="1" destOrd="0" presId="urn:microsoft.com/office/officeart/2005/8/layout/orgChart1"/>
    <dgm:cxn modelId="{E86A95CE-F878-4CB9-8674-F948B8FCF254}" srcId="{D6BAA903-81C8-44E8-A9C6-074714CFBC35}" destId="{1F8979CF-04FD-45F2-81D4-E8939BA0C629}" srcOrd="0" destOrd="0" parTransId="{2AA02F4C-BEE5-4650-B49E-8BC3235F5CA8}" sibTransId="{B44E8CCF-AE84-4894-BA93-6A6E812FEEC3}"/>
    <dgm:cxn modelId="{4F56C7D1-A43A-436F-AACD-6515E83918A9}" type="presOf" srcId="{58590E7C-B6A5-44A5-A853-8C40D5699FE7}" destId="{5DDA2E3C-6300-40C2-9FE1-9D99E299E415}" srcOrd="0" destOrd="0" presId="urn:microsoft.com/office/officeart/2005/8/layout/orgChart1"/>
    <dgm:cxn modelId="{289C63E7-F2A7-4C5D-A9F1-1DCD62D9D52C}" type="presOf" srcId="{10DB5ED6-7353-4013-87E6-D39BEE6DEF37}" destId="{7EDE0187-3699-4613-9975-582BA895D4FD}" srcOrd="1" destOrd="0" presId="urn:microsoft.com/office/officeart/2005/8/layout/orgChart1"/>
    <dgm:cxn modelId="{299BBCF0-4B15-41D9-A780-0218385CA2D7}" type="presOf" srcId="{635B76FB-BD82-4750-BFBD-4B7230F6F733}" destId="{3941B703-41F2-427E-BD53-1AE4143371F0}" srcOrd="1" destOrd="0" presId="urn:microsoft.com/office/officeart/2005/8/layout/orgChart1"/>
    <dgm:cxn modelId="{3DE824F2-6E0C-4236-8DE8-FC2842FBA665}" type="presOf" srcId="{16A64301-3F73-4313-9FD9-3399E5B102EE}" destId="{01F76B65-1F82-4B5E-8E57-87D42708E3FA}" srcOrd="0" destOrd="0" presId="urn:microsoft.com/office/officeart/2005/8/layout/orgChart1"/>
    <dgm:cxn modelId="{D818AFF3-6842-4131-817B-C202544AEE45}" type="presOf" srcId="{E86AA16F-FA03-48C7-A958-2604F1450F07}" destId="{C5723536-022A-4D1E-88EE-E62D7C84C1E9}" srcOrd="0" destOrd="0" presId="urn:microsoft.com/office/officeart/2005/8/layout/orgChart1"/>
    <dgm:cxn modelId="{964B8EFE-25A9-4928-9E28-B7D6B772710C}" type="presOf" srcId="{1DD5AE70-F2D7-446A-A2A3-511539298FD4}" destId="{60B23208-58D3-4865-9E9C-228FB36B058A}" srcOrd="0" destOrd="0" presId="urn:microsoft.com/office/officeart/2005/8/layout/orgChart1"/>
    <dgm:cxn modelId="{0FDD1668-19E6-4B47-A9B1-1846ACBBB4AC}" type="presParOf" srcId="{C5723536-022A-4D1E-88EE-E62D7C84C1E9}" destId="{C37CF45B-3DA6-426F-BA57-9B29CE70588F}" srcOrd="0" destOrd="0" presId="urn:microsoft.com/office/officeart/2005/8/layout/orgChart1"/>
    <dgm:cxn modelId="{CCE5F93B-E05C-4736-92BE-DD5E188C8630}" type="presParOf" srcId="{C37CF45B-3DA6-426F-BA57-9B29CE70588F}" destId="{B02E4C9C-4B35-4D95-B53C-4732C561D134}" srcOrd="0" destOrd="0" presId="urn:microsoft.com/office/officeart/2005/8/layout/orgChart1"/>
    <dgm:cxn modelId="{FB3802EC-C5CD-4E16-95BF-A2F602EC98B7}" type="presParOf" srcId="{B02E4C9C-4B35-4D95-B53C-4732C561D134}" destId="{BA8C1C39-FE26-4BC4-BB93-B8FDB2A473CC}" srcOrd="0" destOrd="0" presId="urn:microsoft.com/office/officeart/2005/8/layout/orgChart1"/>
    <dgm:cxn modelId="{31758473-9185-43F3-9934-74419FAC5584}" type="presParOf" srcId="{B02E4C9C-4B35-4D95-B53C-4732C561D134}" destId="{3941B703-41F2-427E-BD53-1AE4143371F0}" srcOrd="1" destOrd="0" presId="urn:microsoft.com/office/officeart/2005/8/layout/orgChart1"/>
    <dgm:cxn modelId="{C98EE83E-7F2F-4E96-899D-45983724B9B2}" type="presParOf" srcId="{C37CF45B-3DA6-426F-BA57-9B29CE70588F}" destId="{22DF8DE1-B52C-43F2-9185-59DF4D58EE83}" srcOrd="1" destOrd="0" presId="urn:microsoft.com/office/officeart/2005/8/layout/orgChart1"/>
    <dgm:cxn modelId="{362D11D5-3F73-4AB6-BA48-9CD3D093574F}" type="presParOf" srcId="{22DF8DE1-B52C-43F2-9185-59DF4D58EE83}" destId="{01F76B65-1F82-4B5E-8E57-87D42708E3FA}" srcOrd="0" destOrd="0" presId="urn:microsoft.com/office/officeart/2005/8/layout/orgChart1"/>
    <dgm:cxn modelId="{F75D7CEF-1BA2-4CA5-95DB-049B19F7DD7F}" type="presParOf" srcId="{22DF8DE1-B52C-43F2-9185-59DF4D58EE83}" destId="{02D4F15C-6929-4D45-9B9C-DD487EAB6B59}" srcOrd="1" destOrd="0" presId="urn:microsoft.com/office/officeart/2005/8/layout/orgChart1"/>
    <dgm:cxn modelId="{9C43EBA9-8E5C-4C6A-A1D1-E2ADDE869CD2}" type="presParOf" srcId="{02D4F15C-6929-4D45-9B9C-DD487EAB6B59}" destId="{2DAAF7F9-1904-49AA-8DA8-A91FF7059921}" srcOrd="0" destOrd="0" presId="urn:microsoft.com/office/officeart/2005/8/layout/orgChart1"/>
    <dgm:cxn modelId="{384E4A2D-B7E8-48C8-B265-01D259FD14E9}" type="presParOf" srcId="{2DAAF7F9-1904-49AA-8DA8-A91FF7059921}" destId="{73F4819D-7615-417A-A682-875C3EEA91E3}" srcOrd="0" destOrd="0" presId="urn:microsoft.com/office/officeart/2005/8/layout/orgChart1"/>
    <dgm:cxn modelId="{E42F9E88-5BF2-4DE3-966D-888F71712A64}" type="presParOf" srcId="{2DAAF7F9-1904-49AA-8DA8-A91FF7059921}" destId="{BE470D44-C274-46B0-823E-5F93C70A6690}" srcOrd="1" destOrd="0" presId="urn:microsoft.com/office/officeart/2005/8/layout/orgChart1"/>
    <dgm:cxn modelId="{2DB95C1C-69DE-4C22-B385-929D8A39592D}" type="presParOf" srcId="{02D4F15C-6929-4D45-9B9C-DD487EAB6B59}" destId="{424F79FD-FF00-49F7-A4D3-4DBFA56DB17A}" srcOrd="1" destOrd="0" presId="urn:microsoft.com/office/officeart/2005/8/layout/orgChart1"/>
    <dgm:cxn modelId="{181972D3-0038-45B0-81FE-1A0DC35E312D}" type="presParOf" srcId="{02D4F15C-6929-4D45-9B9C-DD487EAB6B59}" destId="{9DAB4DA8-67BF-4AE8-9F8A-20E93F23CF9C}" srcOrd="2" destOrd="0" presId="urn:microsoft.com/office/officeart/2005/8/layout/orgChart1"/>
    <dgm:cxn modelId="{59FDDC53-CC9A-4B73-9CBF-BFE1D8CA5EC1}" type="presParOf" srcId="{22DF8DE1-B52C-43F2-9185-59DF4D58EE83}" destId="{D23DDCF4-4927-4007-A7A1-5F65255B9461}" srcOrd="2" destOrd="0" presId="urn:microsoft.com/office/officeart/2005/8/layout/orgChart1"/>
    <dgm:cxn modelId="{0177C4FA-70C1-4D6F-94BC-3A0D697C084B}" type="presParOf" srcId="{22DF8DE1-B52C-43F2-9185-59DF4D58EE83}" destId="{4729364F-F8F8-4D52-A177-58FA15964ADC}" srcOrd="3" destOrd="0" presId="urn:microsoft.com/office/officeart/2005/8/layout/orgChart1"/>
    <dgm:cxn modelId="{4CE06F55-E8DA-4B90-8233-3841733A2BA8}" type="presParOf" srcId="{4729364F-F8F8-4D52-A177-58FA15964ADC}" destId="{9FF65023-2EDA-44F0-ABD9-5D010A1F2A69}" srcOrd="0" destOrd="0" presId="urn:microsoft.com/office/officeart/2005/8/layout/orgChart1"/>
    <dgm:cxn modelId="{ED7615A0-3837-4FF8-B944-A71FCF21C896}" type="presParOf" srcId="{9FF65023-2EDA-44F0-ABD9-5D010A1F2A69}" destId="{60B23208-58D3-4865-9E9C-228FB36B058A}" srcOrd="0" destOrd="0" presId="urn:microsoft.com/office/officeart/2005/8/layout/orgChart1"/>
    <dgm:cxn modelId="{89B22F5A-94E5-49B1-8163-AE6688340528}" type="presParOf" srcId="{9FF65023-2EDA-44F0-ABD9-5D010A1F2A69}" destId="{892F8A0C-ED00-457B-8F0C-38E6AB0D119A}" srcOrd="1" destOrd="0" presId="urn:microsoft.com/office/officeart/2005/8/layout/orgChart1"/>
    <dgm:cxn modelId="{B87A3CFD-3D0F-4ED8-835B-7C5A10A1E114}" type="presParOf" srcId="{4729364F-F8F8-4D52-A177-58FA15964ADC}" destId="{91600802-596C-433B-A21B-493308F0C513}" srcOrd="1" destOrd="0" presId="urn:microsoft.com/office/officeart/2005/8/layout/orgChart1"/>
    <dgm:cxn modelId="{D79F3607-57A4-4F06-B1EA-E69ACB64816E}" type="presParOf" srcId="{91600802-596C-433B-A21B-493308F0C513}" destId="{C68E5FDA-955A-44C0-BEA8-D68F1C45ECF2}" srcOrd="0" destOrd="0" presId="urn:microsoft.com/office/officeart/2005/8/layout/orgChart1"/>
    <dgm:cxn modelId="{5FD7D60A-E1BE-460E-B1AE-9568A3A24F4B}" type="presParOf" srcId="{91600802-596C-433B-A21B-493308F0C513}" destId="{98DDA01C-8C10-470E-BFC2-31BF2FC7B28A}" srcOrd="1" destOrd="0" presId="urn:microsoft.com/office/officeart/2005/8/layout/orgChart1"/>
    <dgm:cxn modelId="{57A88CDE-880A-46E6-807D-602E28F64839}" type="presParOf" srcId="{98DDA01C-8C10-470E-BFC2-31BF2FC7B28A}" destId="{8A5C240B-EE53-4096-847E-A0F29C63EA68}" srcOrd="0" destOrd="0" presId="urn:microsoft.com/office/officeart/2005/8/layout/orgChart1"/>
    <dgm:cxn modelId="{8897504D-9251-4DB1-8854-BFB3A316EDAD}" type="presParOf" srcId="{8A5C240B-EE53-4096-847E-A0F29C63EA68}" destId="{CB083C21-E81D-49EC-BE08-A176FAAC217F}" srcOrd="0" destOrd="0" presId="urn:microsoft.com/office/officeart/2005/8/layout/orgChart1"/>
    <dgm:cxn modelId="{EDB16672-96E1-403A-8A72-12FE1778A264}" type="presParOf" srcId="{8A5C240B-EE53-4096-847E-A0F29C63EA68}" destId="{7EDE0187-3699-4613-9975-582BA895D4FD}" srcOrd="1" destOrd="0" presId="urn:microsoft.com/office/officeart/2005/8/layout/orgChart1"/>
    <dgm:cxn modelId="{4B7AA7BC-8A28-4811-A828-43DE3AA82537}" type="presParOf" srcId="{98DDA01C-8C10-470E-BFC2-31BF2FC7B28A}" destId="{C44CFCF3-33E0-4C62-89F6-EFE764AE54E5}" srcOrd="1" destOrd="0" presId="urn:microsoft.com/office/officeart/2005/8/layout/orgChart1"/>
    <dgm:cxn modelId="{451751C4-599E-4CFA-8D26-84D7235F474E}" type="presParOf" srcId="{C44CFCF3-33E0-4C62-89F6-EFE764AE54E5}" destId="{5DDA2E3C-6300-40C2-9FE1-9D99E299E415}" srcOrd="0" destOrd="0" presId="urn:microsoft.com/office/officeart/2005/8/layout/orgChart1"/>
    <dgm:cxn modelId="{237B2970-55B1-43ED-A361-D8D6C0AB6972}" type="presParOf" srcId="{C44CFCF3-33E0-4C62-89F6-EFE764AE54E5}" destId="{C5E428E8-ACA8-4C1A-84C1-E63754F5734D}" srcOrd="1" destOrd="0" presId="urn:microsoft.com/office/officeart/2005/8/layout/orgChart1"/>
    <dgm:cxn modelId="{0F019AA6-8C7F-43DB-BF00-E006F04AF26F}" type="presParOf" srcId="{C5E428E8-ACA8-4C1A-84C1-E63754F5734D}" destId="{04EE56DA-C4D9-43DD-865F-51C609688673}" srcOrd="0" destOrd="0" presId="urn:microsoft.com/office/officeart/2005/8/layout/orgChart1"/>
    <dgm:cxn modelId="{0C6C202A-87AA-408A-AA17-DEFA9B4B5978}" type="presParOf" srcId="{04EE56DA-C4D9-43DD-865F-51C609688673}" destId="{E2668552-AC55-4A1B-BE3C-2686F9F5B2E1}" srcOrd="0" destOrd="0" presId="urn:microsoft.com/office/officeart/2005/8/layout/orgChart1"/>
    <dgm:cxn modelId="{817CABE1-83EB-45B1-8DD0-21D3972E5672}" type="presParOf" srcId="{04EE56DA-C4D9-43DD-865F-51C609688673}" destId="{6F7A3B30-1BBE-4C78-81A4-D3FE3493FA79}" srcOrd="1" destOrd="0" presId="urn:microsoft.com/office/officeart/2005/8/layout/orgChart1"/>
    <dgm:cxn modelId="{723388C0-0346-428E-BCC7-C75406BB5015}" type="presParOf" srcId="{C5E428E8-ACA8-4C1A-84C1-E63754F5734D}" destId="{CE05AE6E-C431-4ADA-BD39-0BAE16A25B79}" srcOrd="1" destOrd="0" presId="urn:microsoft.com/office/officeart/2005/8/layout/orgChart1"/>
    <dgm:cxn modelId="{A7C107A4-88D7-4957-A137-B3A928328EF4}" type="presParOf" srcId="{C5E428E8-ACA8-4C1A-84C1-E63754F5734D}" destId="{472938FB-C5CC-4EBE-9C9F-AEAAAA4F3EC1}" srcOrd="2" destOrd="0" presId="urn:microsoft.com/office/officeart/2005/8/layout/orgChart1"/>
    <dgm:cxn modelId="{899D798D-6465-409C-A498-B7ECCAA463DF}" type="presParOf" srcId="{98DDA01C-8C10-470E-BFC2-31BF2FC7B28A}" destId="{DBD8361A-7754-4091-8FF6-6D92AC5C33BF}" srcOrd="2" destOrd="0" presId="urn:microsoft.com/office/officeart/2005/8/layout/orgChart1"/>
    <dgm:cxn modelId="{B4A6DC69-32EE-4585-B20F-556B3B9C1C68}" type="presParOf" srcId="{91600802-596C-433B-A21B-493308F0C513}" destId="{0059BF83-732D-4EF4-8B5B-13BC5CF94EAC}" srcOrd="2" destOrd="0" presId="urn:microsoft.com/office/officeart/2005/8/layout/orgChart1"/>
    <dgm:cxn modelId="{65789880-EF60-418E-9D99-617D946A3132}" type="presParOf" srcId="{91600802-596C-433B-A21B-493308F0C513}" destId="{53138833-10C5-4792-A1F2-5E599399F59D}" srcOrd="3" destOrd="0" presId="urn:microsoft.com/office/officeart/2005/8/layout/orgChart1"/>
    <dgm:cxn modelId="{B4184AFF-88C3-4327-A66D-284502650309}" type="presParOf" srcId="{53138833-10C5-4792-A1F2-5E599399F59D}" destId="{C9AB8092-C459-430A-978D-AC0D9CAD9D95}" srcOrd="0" destOrd="0" presId="urn:microsoft.com/office/officeart/2005/8/layout/orgChart1"/>
    <dgm:cxn modelId="{3601BBA9-5457-4A73-B053-9A3895DC27BF}" type="presParOf" srcId="{C9AB8092-C459-430A-978D-AC0D9CAD9D95}" destId="{C0A2268E-6D28-4669-8851-7BF698E91F07}" srcOrd="0" destOrd="0" presId="urn:microsoft.com/office/officeart/2005/8/layout/orgChart1"/>
    <dgm:cxn modelId="{CBE9838E-84BD-4F36-8BDE-ADB84EC5B5C7}" type="presParOf" srcId="{C9AB8092-C459-430A-978D-AC0D9CAD9D95}" destId="{426F4E42-1E2C-4961-86A3-A672E04D6601}" srcOrd="1" destOrd="0" presId="urn:microsoft.com/office/officeart/2005/8/layout/orgChart1"/>
    <dgm:cxn modelId="{FD7A7501-71BC-4488-B354-D676E092B2A0}" type="presParOf" srcId="{53138833-10C5-4792-A1F2-5E599399F59D}" destId="{2A47F56B-9CA0-4771-874E-E101CACF3741}" srcOrd="1" destOrd="0" presId="urn:microsoft.com/office/officeart/2005/8/layout/orgChart1"/>
    <dgm:cxn modelId="{6D23DDB8-0071-4458-B072-94D0C7DE8E27}" type="presParOf" srcId="{2A47F56B-9CA0-4771-874E-E101CACF3741}" destId="{E2BCD240-160B-4CE6-A823-D9E05C9CD1FB}" srcOrd="0" destOrd="0" presId="urn:microsoft.com/office/officeart/2005/8/layout/orgChart1"/>
    <dgm:cxn modelId="{1E5F2734-6E69-4311-A053-1D302482FDFD}" type="presParOf" srcId="{2A47F56B-9CA0-4771-874E-E101CACF3741}" destId="{2163A72F-76E8-41A3-8228-21D0B85EADBF}" srcOrd="1" destOrd="0" presId="urn:microsoft.com/office/officeart/2005/8/layout/orgChart1"/>
    <dgm:cxn modelId="{6798BB96-7E96-4E60-852E-0D2DB2A1ECE6}" type="presParOf" srcId="{2163A72F-76E8-41A3-8228-21D0B85EADBF}" destId="{D292135B-CD6F-4920-9606-FDE56BE7229E}" srcOrd="0" destOrd="0" presId="urn:microsoft.com/office/officeart/2005/8/layout/orgChart1"/>
    <dgm:cxn modelId="{85760C84-D5C5-4E19-9350-253FF4762ED1}" type="presParOf" srcId="{D292135B-CD6F-4920-9606-FDE56BE7229E}" destId="{B53D5903-0244-4854-A053-B581FE1D2890}" srcOrd="0" destOrd="0" presId="urn:microsoft.com/office/officeart/2005/8/layout/orgChart1"/>
    <dgm:cxn modelId="{47385EC8-5043-468E-95A4-77677E354CD3}" type="presParOf" srcId="{D292135B-CD6F-4920-9606-FDE56BE7229E}" destId="{3029DB82-1C48-4FFF-9279-2E903580C75A}" srcOrd="1" destOrd="0" presId="urn:microsoft.com/office/officeart/2005/8/layout/orgChart1"/>
    <dgm:cxn modelId="{12FAC88D-1475-41FB-8663-130492EBB0FF}" type="presParOf" srcId="{2163A72F-76E8-41A3-8228-21D0B85EADBF}" destId="{9D3A79E0-BDED-4ECE-9DE0-7EE237F587BC}" srcOrd="1" destOrd="0" presId="urn:microsoft.com/office/officeart/2005/8/layout/orgChart1"/>
    <dgm:cxn modelId="{5598EE9C-8CB2-4EDC-A676-F9ECD3117F74}" type="presParOf" srcId="{2163A72F-76E8-41A3-8228-21D0B85EADBF}" destId="{1CE0BA20-5A1E-4433-B6D2-28D056BD43C3}" srcOrd="2" destOrd="0" presId="urn:microsoft.com/office/officeart/2005/8/layout/orgChart1"/>
    <dgm:cxn modelId="{3D93B2F2-945B-4CCB-B16A-53E1179E9C93}" type="presParOf" srcId="{53138833-10C5-4792-A1F2-5E599399F59D}" destId="{160E32D8-DBA8-4C60-B42A-3B16DCD3FB1A}" srcOrd="2" destOrd="0" presId="urn:microsoft.com/office/officeart/2005/8/layout/orgChart1"/>
    <dgm:cxn modelId="{74F9A8FB-4CF4-4737-BC46-C0AE4B2046C9}" type="presParOf" srcId="{4729364F-F8F8-4D52-A177-58FA15964ADC}" destId="{F51A5F93-AFB1-47F2-B4DB-175318BA69B4}" srcOrd="2" destOrd="0" presId="urn:microsoft.com/office/officeart/2005/8/layout/orgChart1"/>
    <dgm:cxn modelId="{BC942E0C-2263-4139-8F50-83058401A396}" type="presParOf" srcId="{C37CF45B-3DA6-426F-BA57-9B29CE70588F}" destId="{66FC7CED-C6D9-4FD3-9A53-4C2485104F19}"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BCD240-160B-4CE6-A823-D9E05C9CD1FB}">
      <dsp:nvSpPr>
        <dsp:cNvPr id="0" name=""/>
        <dsp:cNvSpPr/>
      </dsp:nvSpPr>
      <dsp:spPr>
        <a:xfrm>
          <a:off x="3086358" y="2247049"/>
          <a:ext cx="175411" cy="537927"/>
        </a:xfrm>
        <a:custGeom>
          <a:avLst/>
          <a:gdLst/>
          <a:ahLst/>
          <a:cxnLst/>
          <a:rect l="0" t="0" r="0" b="0"/>
          <a:pathLst>
            <a:path>
              <a:moveTo>
                <a:pt x="0" y="0"/>
              </a:moveTo>
              <a:lnTo>
                <a:pt x="0" y="537927"/>
              </a:lnTo>
              <a:lnTo>
                <a:pt x="175411" y="537927"/>
              </a:lnTo>
            </a:path>
          </a:pathLst>
        </a:custGeom>
        <a:noFill/>
        <a:ln w="9525" cap="flat" cmpd="sng" algn="ctr">
          <a:solidFill>
            <a:schemeClr val="accent1">
              <a:shade val="95000"/>
              <a:satMod val="105000"/>
            </a:schemeClr>
          </a:solidFill>
          <a:prstDash val="solid"/>
        </a:ln>
        <a:effectLst/>
      </dsp:spPr>
      <dsp:style>
        <a:lnRef idx="1">
          <a:schemeClr val="accent1"/>
        </a:lnRef>
        <a:fillRef idx="0">
          <a:schemeClr val="accent1"/>
        </a:fillRef>
        <a:effectRef idx="0">
          <a:schemeClr val="accent1"/>
        </a:effectRef>
        <a:fontRef idx="minor">
          <a:schemeClr val="tx1"/>
        </a:fontRef>
      </dsp:style>
    </dsp:sp>
    <dsp:sp modelId="{0059BF83-732D-4EF4-8B5B-13BC5CF94EAC}">
      <dsp:nvSpPr>
        <dsp:cNvPr id="0" name=""/>
        <dsp:cNvSpPr/>
      </dsp:nvSpPr>
      <dsp:spPr>
        <a:xfrm>
          <a:off x="2846629" y="1416769"/>
          <a:ext cx="707491" cy="245575"/>
        </a:xfrm>
        <a:custGeom>
          <a:avLst/>
          <a:gdLst/>
          <a:ahLst/>
          <a:cxnLst/>
          <a:rect l="0" t="0" r="0" b="0"/>
          <a:pathLst>
            <a:path>
              <a:moveTo>
                <a:pt x="0" y="0"/>
              </a:moveTo>
              <a:lnTo>
                <a:pt x="0" y="122787"/>
              </a:lnTo>
              <a:lnTo>
                <a:pt x="707491" y="122787"/>
              </a:lnTo>
              <a:lnTo>
                <a:pt x="707491" y="245575"/>
              </a:lnTo>
            </a:path>
          </a:pathLst>
        </a:custGeom>
        <a:noFill/>
        <a:ln w="9525" cap="flat" cmpd="sng" algn="ctr">
          <a:solidFill>
            <a:schemeClr val="accent1">
              <a:shade val="95000"/>
              <a:satMod val="105000"/>
            </a:schemeClr>
          </a:solidFill>
          <a:prstDash val="solid"/>
        </a:ln>
        <a:effectLst/>
      </dsp:spPr>
      <dsp:style>
        <a:lnRef idx="1">
          <a:schemeClr val="accent1"/>
        </a:lnRef>
        <a:fillRef idx="0">
          <a:schemeClr val="accent1"/>
        </a:fillRef>
        <a:effectRef idx="0">
          <a:schemeClr val="accent1"/>
        </a:effectRef>
        <a:fontRef idx="minor">
          <a:schemeClr val="tx1"/>
        </a:fontRef>
      </dsp:style>
    </dsp:sp>
    <dsp:sp modelId="{5DDA2E3C-6300-40C2-9FE1-9D99E299E415}">
      <dsp:nvSpPr>
        <dsp:cNvPr id="0" name=""/>
        <dsp:cNvSpPr/>
      </dsp:nvSpPr>
      <dsp:spPr>
        <a:xfrm>
          <a:off x="1671375" y="2247049"/>
          <a:ext cx="175411" cy="537927"/>
        </a:xfrm>
        <a:custGeom>
          <a:avLst/>
          <a:gdLst/>
          <a:ahLst/>
          <a:cxnLst/>
          <a:rect l="0" t="0" r="0" b="0"/>
          <a:pathLst>
            <a:path>
              <a:moveTo>
                <a:pt x="0" y="0"/>
              </a:moveTo>
              <a:lnTo>
                <a:pt x="0" y="537927"/>
              </a:lnTo>
              <a:lnTo>
                <a:pt x="175411" y="537927"/>
              </a:lnTo>
            </a:path>
          </a:pathLst>
        </a:custGeom>
        <a:noFill/>
        <a:ln w="9525" cap="flat" cmpd="sng" algn="ctr">
          <a:solidFill>
            <a:schemeClr val="accent1">
              <a:shade val="95000"/>
              <a:satMod val="105000"/>
            </a:schemeClr>
          </a:solidFill>
          <a:prstDash val="solid"/>
        </a:ln>
        <a:effectLst/>
      </dsp:spPr>
      <dsp:style>
        <a:lnRef idx="1">
          <a:schemeClr val="accent1"/>
        </a:lnRef>
        <a:fillRef idx="0">
          <a:schemeClr val="accent1"/>
        </a:fillRef>
        <a:effectRef idx="0">
          <a:schemeClr val="accent1"/>
        </a:effectRef>
        <a:fontRef idx="minor">
          <a:schemeClr val="tx1"/>
        </a:fontRef>
      </dsp:style>
    </dsp:sp>
    <dsp:sp modelId="{C68E5FDA-955A-44C0-BEA8-D68F1C45ECF2}">
      <dsp:nvSpPr>
        <dsp:cNvPr id="0" name=""/>
        <dsp:cNvSpPr/>
      </dsp:nvSpPr>
      <dsp:spPr>
        <a:xfrm>
          <a:off x="2139138" y="1416769"/>
          <a:ext cx="707491" cy="245575"/>
        </a:xfrm>
        <a:custGeom>
          <a:avLst/>
          <a:gdLst/>
          <a:ahLst/>
          <a:cxnLst/>
          <a:rect l="0" t="0" r="0" b="0"/>
          <a:pathLst>
            <a:path>
              <a:moveTo>
                <a:pt x="707491" y="0"/>
              </a:moveTo>
              <a:lnTo>
                <a:pt x="707491" y="122787"/>
              </a:lnTo>
              <a:lnTo>
                <a:pt x="0" y="122787"/>
              </a:lnTo>
              <a:lnTo>
                <a:pt x="0" y="245575"/>
              </a:lnTo>
            </a:path>
          </a:pathLst>
        </a:custGeom>
        <a:noFill/>
        <a:ln w="9525" cap="flat" cmpd="sng" algn="ctr">
          <a:solidFill>
            <a:schemeClr val="accent1">
              <a:shade val="95000"/>
              <a:satMod val="105000"/>
            </a:schemeClr>
          </a:solidFill>
          <a:prstDash val="solid"/>
        </a:ln>
        <a:effectLst/>
      </dsp:spPr>
      <dsp:style>
        <a:lnRef idx="1">
          <a:schemeClr val="accent1"/>
        </a:lnRef>
        <a:fillRef idx="0">
          <a:schemeClr val="accent1"/>
        </a:fillRef>
        <a:effectRef idx="0">
          <a:schemeClr val="accent1"/>
        </a:effectRef>
        <a:fontRef idx="minor">
          <a:schemeClr val="tx1"/>
        </a:fontRef>
      </dsp:style>
    </dsp:sp>
    <dsp:sp modelId="{D23DDCF4-4927-4007-A7A1-5F65255B9461}">
      <dsp:nvSpPr>
        <dsp:cNvPr id="0" name=""/>
        <dsp:cNvSpPr/>
      </dsp:nvSpPr>
      <dsp:spPr>
        <a:xfrm>
          <a:off x="2139138" y="586490"/>
          <a:ext cx="707491" cy="245575"/>
        </a:xfrm>
        <a:custGeom>
          <a:avLst/>
          <a:gdLst/>
          <a:ahLst/>
          <a:cxnLst/>
          <a:rect l="0" t="0" r="0" b="0"/>
          <a:pathLst>
            <a:path>
              <a:moveTo>
                <a:pt x="0" y="0"/>
              </a:moveTo>
              <a:lnTo>
                <a:pt x="0" y="122787"/>
              </a:lnTo>
              <a:lnTo>
                <a:pt x="707491" y="122787"/>
              </a:lnTo>
              <a:lnTo>
                <a:pt x="707491" y="245575"/>
              </a:lnTo>
            </a:path>
          </a:pathLst>
        </a:custGeom>
        <a:noFill/>
        <a:ln w="9525" cap="flat" cmpd="sng" algn="ctr">
          <a:solidFill>
            <a:schemeClr val="accent1">
              <a:shade val="95000"/>
              <a:satMod val="105000"/>
            </a:schemeClr>
          </a:solidFill>
          <a:prstDash val="solid"/>
        </a:ln>
        <a:effectLst/>
      </dsp:spPr>
      <dsp:style>
        <a:lnRef idx="1">
          <a:schemeClr val="accent1"/>
        </a:lnRef>
        <a:fillRef idx="0">
          <a:schemeClr val="accent1"/>
        </a:fillRef>
        <a:effectRef idx="0">
          <a:schemeClr val="accent1"/>
        </a:effectRef>
        <a:fontRef idx="minor">
          <a:schemeClr val="tx1"/>
        </a:fontRef>
      </dsp:style>
    </dsp:sp>
    <dsp:sp modelId="{01F76B65-1F82-4B5E-8E57-87D42708E3FA}">
      <dsp:nvSpPr>
        <dsp:cNvPr id="0" name=""/>
        <dsp:cNvSpPr/>
      </dsp:nvSpPr>
      <dsp:spPr>
        <a:xfrm>
          <a:off x="1431646" y="586490"/>
          <a:ext cx="707491" cy="245575"/>
        </a:xfrm>
        <a:custGeom>
          <a:avLst/>
          <a:gdLst/>
          <a:ahLst/>
          <a:cxnLst/>
          <a:rect l="0" t="0" r="0" b="0"/>
          <a:pathLst>
            <a:path>
              <a:moveTo>
                <a:pt x="707491" y="0"/>
              </a:moveTo>
              <a:lnTo>
                <a:pt x="707491" y="122787"/>
              </a:lnTo>
              <a:lnTo>
                <a:pt x="0" y="122787"/>
              </a:lnTo>
              <a:lnTo>
                <a:pt x="0" y="245575"/>
              </a:lnTo>
            </a:path>
          </a:pathLst>
        </a:custGeom>
        <a:noFill/>
        <a:ln w="9525" cap="flat" cmpd="sng" algn="ctr">
          <a:solidFill>
            <a:schemeClr val="accent3"/>
          </a:solidFill>
          <a:prstDash val="dash"/>
          <a:round/>
          <a:headEnd type="none" w="med" len="med"/>
          <a:tailEnd type="none" w="med" len="med"/>
        </a:ln>
        <a:effectLst/>
      </dsp:spPr>
      <dsp:style>
        <a:lnRef idx="0">
          <a:scrgbClr r="0" g="0" b="0"/>
        </a:lnRef>
        <a:fillRef idx="0">
          <a:scrgbClr r="0" g="0" b="0"/>
        </a:fillRef>
        <a:effectRef idx="0">
          <a:scrgbClr r="0" g="0" b="0"/>
        </a:effectRef>
        <a:fontRef idx="minor">
          <a:schemeClr val="tx1"/>
        </a:fontRef>
      </dsp:style>
    </dsp:sp>
    <dsp:sp modelId="{BA8C1C39-FE26-4BC4-BB93-B8FDB2A473CC}">
      <dsp:nvSpPr>
        <dsp:cNvPr id="0" name=""/>
        <dsp:cNvSpPr/>
      </dsp:nvSpPr>
      <dsp:spPr>
        <a:xfrm>
          <a:off x="1554434" y="1786"/>
          <a:ext cx="1169407" cy="584703"/>
        </a:xfrm>
        <a:prstGeom prst="rect">
          <a:avLst/>
        </a:prstGeom>
        <a:solidFill>
          <a:schemeClr val="lt1"/>
        </a:solidFill>
        <a:ln w="25400" cap="flat" cmpd="sng" algn="ctr">
          <a:solidFill>
            <a:schemeClr val="accent2"/>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kern="1200"/>
            <a:t>CEO</a:t>
          </a:r>
        </a:p>
      </dsp:txBody>
      <dsp:txXfrm>
        <a:off x="1554434" y="1786"/>
        <a:ext cx="1169407" cy="584703"/>
      </dsp:txXfrm>
    </dsp:sp>
    <dsp:sp modelId="{73F4819D-7615-417A-A682-875C3EEA91E3}">
      <dsp:nvSpPr>
        <dsp:cNvPr id="0" name=""/>
        <dsp:cNvSpPr/>
      </dsp:nvSpPr>
      <dsp:spPr>
        <a:xfrm>
          <a:off x="846942" y="832065"/>
          <a:ext cx="1169407" cy="584703"/>
        </a:xfrm>
        <a:prstGeom prst="rect">
          <a:avLst/>
        </a:prstGeom>
        <a:solidFill>
          <a:schemeClr val="lt1"/>
        </a:solidFill>
        <a:ln w="25400" cap="flat" cmpd="sng" algn="ctr">
          <a:solidFill>
            <a:schemeClr val="accent3"/>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kern="1200"/>
            <a:t>Directors and Managers (6)</a:t>
          </a:r>
        </a:p>
      </dsp:txBody>
      <dsp:txXfrm>
        <a:off x="846942" y="832065"/>
        <a:ext cx="1169407" cy="584703"/>
      </dsp:txXfrm>
    </dsp:sp>
    <dsp:sp modelId="{60B23208-58D3-4865-9E9C-228FB36B058A}">
      <dsp:nvSpPr>
        <dsp:cNvPr id="0" name=""/>
        <dsp:cNvSpPr/>
      </dsp:nvSpPr>
      <dsp:spPr>
        <a:xfrm>
          <a:off x="2261926" y="832065"/>
          <a:ext cx="1169407" cy="584703"/>
        </a:xfrm>
        <a:prstGeom prst="rect">
          <a:avLst/>
        </a:prstGeom>
        <a:solidFill>
          <a:schemeClr val="accent5"/>
        </a:solidFill>
        <a:ln w="25400" cap="flat" cmpd="sng" algn="ctr">
          <a:solidFill>
            <a:schemeClr val="accent5">
              <a:shade val="50000"/>
            </a:schemeClr>
          </a:solidFill>
          <a:prstDash val="solid"/>
        </a:ln>
        <a:effectLst/>
      </dsp:spPr>
      <dsp:style>
        <a:lnRef idx="2">
          <a:schemeClr val="accent5">
            <a:shade val="50000"/>
          </a:schemeClr>
        </a:lnRef>
        <a:fillRef idx="1">
          <a:schemeClr val="accent5"/>
        </a:fillRef>
        <a:effectRef idx="0">
          <a:schemeClr val="accent5"/>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kern="1200"/>
            <a:t>Director, Financial Counselling  </a:t>
          </a:r>
        </a:p>
      </dsp:txBody>
      <dsp:txXfrm>
        <a:off x="2261926" y="832065"/>
        <a:ext cx="1169407" cy="584703"/>
      </dsp:txXfrm>
    </dsp:sp>
    <dsp:sp modelId="{CB083C21-E81D-49EC-BE08-A176FAAC217F}">
      <dsp:nvSpPr>
        <dsp:cNvPr id="0" name=""/>
        <dsp:cNvSpPr/>
      </dsp:nvSpPr>
      <dsp:spPr>
        <a:xfrm>
          <a:off x="1554434" y="1662345"/>
          <a:ext cx="1169407" cy="584703"/>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kern="1200"/>
            <a:t>Financial Counselling Team Leader</a:t>
          </a:r>
        </a:p>
      </dsp:txBody>
      <dsp:txXfrm>
        <a:off x="1554434" y="1662345"/>
        <a:ext cx="1169407" cy="584703"/>
      </dsp:txXfrm>
    </dsp:sp>
    <dsp:sp modelId="{E2668552-AC55-4A1B-BE3C-2686F9F5B2E1}">
      <dsp:nvSpPr>
        <dsp:cNvPr id="0" name=""/>
        <dsp:cNvSpPr/>
      </dsp:nvSpPr>
      <dsp:spPr>
        <a:xfrm>
          <a:off x="1846786" y="2492624"/>
          <a:ext cx="1169407" cy="584703"/>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kern="1200"/>
            <a:t>Financial Counsellor &amp; Intake Workers (4)</a:t>
          </a:r>
        </a:p>
      </dsp:txBody>
      <dsp:txXfrm>
        <a:off x="1846786" y="2492624"/>
        <a:ext cx="1169407" cy="584703"/>
      </dsp:txXfrm>
    </dsp:sp>
    <dsp:sp modelId="{C0A2268E-6D28-4669-8851-7BF698E91F07}">
      <dsp:nvSpPr>
        <dsp:cNvPr id="0" name=""/>
        <dsp:cNvSpPr/>
      </dsp:nvSpPr>
      <dsp:spPr>
        <a:xfrm>
          <a:off x="2969417" y="1662345"/>
          <a:ext cx="1169407" cy="584703"/>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kern="1200"/>
            <a:t>Financial Counselling Team Leader</a:t>
          </a:r>
        </a:p>
      </dsp:txBody>
      <dsp:txXfrm>
        <a:off x="2969417" y="1662345"/>
        <a:ext cx="1169407" cy="584703"/>
      </dsp:txXfrm>
    </dsp:sp>
    <dsp:sp modelId="{B53D5903-0244-4854-A053-B581FE1D2890}">
      <dsp:nvSpPr>
        <dsp:cNvPr id="0" name=""/>
        <dsp:cNvSpPr/>
      </dsp:nvSpPr>
      <dsp:spPr>
        <a:xfrm>
          <a:off x="3261769" y="2492624"/>
          <a:ext cx="1169407" cy="584703"/>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kern="1200"/>
            <a:t>Financial Counsellor &amp; Intake Workers (4)</a:t>
          </a:r>
        </a:p>
      </dsp:txBody>
      <dsp:txXfrm>
        <a:off x="3261769" y="2492624"/>
        <a:ext cx="1169407" cy="58470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89FF6DDFC9054E9FB0C59E8749EEF8" ma:contentTypeVersion="4" ma:contentTypeDescription="Create a new document." ma:contentTypeScope="" ma:versionID="4b59a1b54a84586a20a1621e38282810">
  <xsd:schema xmlns:xsd="http://www.w3.org/2001/XMLSchema" xmlns:xs="http://www.w3.org/2001/XMLSchema" xmlns:p="http://schemas.microsoft.com/office/2006/metadata/properties" xmlns:ns2="305a92b8-fb7d-452b-8ff8-e88004ee11ae" targetNamespace="http://schemas.microsoft.com/office/2006/metadata/properties" ma:root="true" ma:fieldsID="587194f9e1d043948719a590ff3e2a3b" ns2:_="">
    <xsd:import namespace="305a92b8-fb7d-452b-8ff8-e88004ee11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5a92b8-fb7d-452b-8ff8-e88004ee11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491C4E-6444-4551-B440-51CB09093E61}">
  <ds:schemaRefs>
    <ds:schemaRef ds:uri="http://schemas.microsoft.com/sharepoint/v3/contenttype/forms"/>
  </ds:schemaRefs>
</ds:datastoreItem>
</file>

<file path=customXml/itemProps2.xml><?xml version="1.0" encoding="utf-8"?>
<ds:datastoreItem xmlns:ds="http://schemas.openxmlformats.org/officeDocument/2006/customXml" ds:itemID="{0CB32A85-304A-45F4-99F0-387424857F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5a92b8-fb7d-452b-8ff8-e88004ee11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EBF8D7-E2AB-44F1-9A48-1563CC7494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Internal%20Memo%20Template</Template>
  <TotalTime>1</TotalTime>
  <Pages>3</Pages>
  <Words>759</Words>
  <Characters>4332</Characters>
  <Application>Microsoft Office Word</Application>
  <DocSecurity>0</DocSecurity>
  <Lines>36</Lines>
  <Paragraphs>10</Paragraphs>
  <ScaleCrop>false</ScaleCrop>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dc:creator>denise</dc:creator>
  <cp:keywords/>
  <cp:lastModifiedBy>Mark Pearce</cp:lastModifiedBy>
  <cp:revision>2</cp:revision>
  <cp:lastPrinted>2016-08-10T23:36:00Z</cp:lastPrinted>
  <dcterms:created xsi:type="dcterms:W3CDTF">2022-04-05T07:02:00Z</dcterms:created>
  <dcterms:modified xsi:type="dcterms:W3CDTF">2022-04-05T07:02:00Z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0x0101004389FF6DDFC9054E9FB0C59E8749EEF8</vt:lpwstr>
  </property>
  <property fmtid="{D5CDD505-2E9C-101B-9397-08002B2CF9AE}" pid="3" name="ComplianceAssetId">
    <vt:lpwstr/>
  </property>
  <property fmtid="{D5CDD505-2E9C-101B-9397-08002B2CF9AE}" pid="4" name="_ExtendedDescription">
    <vt:lpwstr/>
  </property>
</Properties>
</file>